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FB2DE" w14:textId="321B1ECD" w:rsidR="00390FDE" w:rsidRDefault="00390FDE" w:rsidP="00390FDE">
      <w:pPr>
        <w:spacing w:before="240" w:after="0"/>
        <w:jc w:val="center"/>
        <w:rPr>
          <w:rFonts w:eastAsia="Times New Roman" w:cs="Arial"/>
          <w:b/>
          <w:i/>
          <w:color w:val="000000" w:themeColor="text1"/>
          <w:sz w:val="20"/>
          <w:szCs w:val="20"/>
          <w:lang w:eastAsia="es-ES"/>
        </w:rPr>
      </w:pPr>
      <w:r w:rsidRPr="001639B2">
        <w:rPr>
          <w:rFonts w:eastAsia="Times New Roman" w:cs="Arial"/>
          <w:b/>
          <w:i/>
          <w:color w:val="000000" w:themeColor="text1"/>
          <w:sz w:val="20"/>
          <w:szCs w:val="20"/>
          <w:lang w:eastAsia="es-ES"/>
        </w:rPr>
        <w:t>(</w:t>
      </w:r>
      <w:bookmarkStart w:id="0" w:name="_Hlk216968785"/>
      <w:r w:rsidRPr="001639B2">
        <w:rPr>
          <w:rFonts w:eastAsia="Times New Roman" w:cs="Arial"/>
          <w:b/>
          <w:i/>
          <w:color w:val="000000" w:themeColor="text1"/>
          <w:sz w:val="20"/>
          <w:szCs w:val="20"/>
          <w:lang w:eastAsia="es-ES"/>
        </w:rPr>
        <w:t xml:space="preserve">Utilizar </w:t>
      </w:r>
      <w:r w:rsidR="00EF1F8A">
        <w:rPr>
          <w:rFonts w:eastAsia="Times New Roman" w:cs="Arial"/>
          <w:b/>
          <w:i/>
          <w:color w:val="000000" w:themeColor="text1"/>
          <w:sz w:val="20"/>
          <w:szCs w:val="20"/>
          <w:lang w:eastAsia="es-ES"/>
        </w:rPr>
        <w:t>membrete</w:t>
      </w:r>
      <w:r w:rsidR="00E513B5" w:rsidRPr="001639B2">
        <w:rPr>
          <w:rFonts w:eastAsia="Times New Roman" w:cs="Arial"/>
          <w:b/>
          <w:i/>
          <w:color w:val="000000" w:themeColor="text1"/>
          <w:sz w:val="20"/>
          <w:szCs w:val="20"/>
          <w:lang w:eastAsia="es-ES"/>
        </w:rPr>
        <w:t xml:space="preserve"> </w:t>
      </w:r>
      <w:r w:rsidRPr="001639B2">
        <w:rPr>
          <w:rFonts w:eastAsia="Times New Roman" w:cs="Arial"/>
          <w:b/>
          <w:i/>
          <w:color w:val="000000" w:themeColor="text1"/>
          <w:sz w:val="20"/>
          <w:szCs w:val="20"/>
          <w:lang w:eastAsia="es-ES"/>
        </w:rPr>
        <w:t xml:space="preserve">de </w:t>
      </w:r>
      <w:r>
        <w:rPr>
          <w:rFonts w:eastAsia="Times New Roman" w:cs="Arial"/>
          <w:b/>
          <w:i/>
          <w:color w:val="000000" w:themeColor="text1"/>
          <w:sz w:val="20"/>
          <w:szCs w:val="20"/>
          <w:lang w:eastAsia="es-ES"/>
        </w:rPr>
        <w:t>la persona o entidad auditora)</w:t>
      </w:r>
    </w:p>
    <w:p w14:paraId="49AAE917" w14:textId="423AA495" w:rsidR="00732417" w:rsidRDefault="00D83E30" w:rsidP="00C3429D">
      <w:pPr>
        <w:spacing w:before="240" w:after="0" w:line="240" w:lineRule="auto"/>
        <w:jc w:val="center"/>
        <w:rPr>
          <w:rFonts w:ascii="Calibri" w:eastAsia="Times New Roman" w:hAnsi="Calibri" w:cs="Arial"/>
          <w:b/>
          <w:i/>
          <w:color w:val="FF0000"/>
          <w:sz w:val="28"/>
          <w:szCs w:val="28"/>
          <w:lang w:eastAsia="es-ES"/>
        </w:rPr>
      </w:pPr>
      <w:r w:rsidRPr="002C017F">
        <w:rPr>
          <w:rFonts w:ascii="Calibri" w:eastAsia="Times New Roman" w:hAnsi="Calibri" w:cs="Arial"/>
          <w:b/>
          <w:i/>
          <w:color w:val="FF0000"/>
          <w:sz w:val="28"/>
          <w:szCs w:val="28"/>
          <w:lang w:eastAsia="es-ES"/>
        </w:rPr>
        <w:t xml:space="preserve">Documento </w:t>
      </w:r>
      <w:r w:rsidR="0086427A">
        <w:rPr>
          <w:rFonts w:ascii="Calibri" w:eastAsia="Times New Roman" w:hAnsi="Calibri" w:cs="Arial"/>
          <w:b/>
          <w:i/>
          <w:color w:val="FF0000"/>
          <w:sz w:val="28"/>
          <w:szCs w:val="28"/>
          <w:lang w:eastAsia="es-ES"/>
        </w:rPr>
        <w:t>1</w:t>
      </w:r>
      <w:r w:rsidR="00E26ADF" w:rsidRPr="002C017F">
        <w:rPr>
          <w:rFonts w:ascii="Calibri" w:eastAsia="Times New Roman" w:hAnsi="Calibri" w:cs="Arial"/>
          <w:b/>
          <w:i/>
          <w:color w:val="FF0000"/>
          <w:sz w:val="28"/>
          <w:szCs w:val="28"/>
          <w:lang w:eastAsia="es-ES"/>
        </w:rPr>
        <w:t xml:space="preserve"> </w:t>
      </w:r>
    </w:p>
    <w:p w14:paraId="0C57A508" w14:textId="12308B24" w:rsidR="00C3429D" w:rsidRDefault="006A30BC" w:rsidP="00C3429D">
      <w:pPr>
        <w:spacing w:before="240" w:after="0" w:line="240" w:lineRule="auto"/>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I</w:t>
      </w:r>
      <w:r w:rsidRPr="006A30BC">
        <w:rPr>
          <w:rFonts w:ascii="Calibri" w:eastAsia="Times New Roman" w:hAnsi="Calibri" w:cs="Arial"/>
          <w:b/>
          <w:i/>
          <w:color w:val="FF0000"/>
          <w:sz w:val="28"/>
          <w:szCs w:val="28"/>
          <w:lang w:eastAsia="es-ES"/>
        </w:rPr>
        <w:t>nforme de revisión de cuenta justificativa de subvención</w:t>
      </w:r>
      <w:r w:rsidR="00732417">
        <w:rPr>
          <w:rFonts w:ascii="Calibri" w:eastAsia="Times New Roman" w:hAnsi="Calibri" w:cs="Arial"/>
          <w:b/>
          <w:i/>
          <w:color w:val="FF0000"/>
          <w:sz w:val="28"/>
          <w:szCs w:val="28"/>
          <w:lang w:eastAsia="es-ES"/>
        </w:rPr>
        <w:t xml:space="preserve"> por auditor/a ROAC</w:t>
      </w:r>
    </w:p>
    <w:p w14:paraId="399784D3" w14:textId="77777777" w:rsidR="003D3144" w:rsidRDefault="003D3144" w:rsidP="003D3144">
      <w:pPr>
        <w:spacing w:before="240"/>
        <w:contextualSpacing/>
        <w:jc w:val="center"/>
        <w:rPr>
          <w:rFonts w:ascii="Calibri" w:eastAsia="Times New Roman" w:hAnsi="Calibri" w:cs="Arial"/>
          <w:b/>
          <w:i/>
          <w:color w:val="ED7D31" w:themeColor="accent2"/>
          <w:sz w:val="24"/>
          <w:szCs w:val="28"/>
          <w:lang w:eastAsia="es-ES"/>
        </w:rPr>
      </w:pPr>
    </w:p>
    <w:p w14:paraId="68507CB0" w14:textId="666130BC" w:rsidR="003D3144" w:rsidRDefault="003D3144" w:rsidP="006A4808">
      <w:pPr>
        <w:spacing w:after="0" w:line="240" w:lineRule="auto"/>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Convocatoria 2025 – 1ª fase de justificación</w:t>
      </w:r>
    </w:p>
    <w:p w14:paraId="683FF4EA" w14:textId="72CC5D3A" w:rsidR="000E6DAB" w:rsidRPr="00F56760" w:rsidRDefault="003D3144" w:rsidP="006A4808">
      <w:pPr>
        <w:spacing w:after="0" w:line="240" w:lineRule="auto"/>
        <w:jc w:val="center"/>
        <w:rPr>
          <w:rFonts w:ascii="Calibri" w:eastAsia="Times New Roman" w:hAnsi="Calibri" w:cs="Arial"/>
          <w:b/>
          <w:i/>
          <w:color w:val="ED7D31" w:themeColor="accent2"/>
          <w:sz w:val="32"/>
          <w:szCs w:val="36"/>
          <w:lang w:eastAsia="es-ES"/>
        </w:rPr>
      </w:pPr>
      <w:r w:rsidRPr="00F56760">
        <w:rPr>
          <w:rFonts w:ascii="Calibri" w:eastAsia="Times New Roman" w:hAnsi="Calibri" w:cs="Arial"/>
          <w:b/>
          <w:i/>
          <w:color w:val="ED7D31" w:themeColor="accent2"/>
          <w:sz w:val="32"/>
          <w:szCs w:val="36"/>
          <w:lang w:eastAsia="es-ES"/>
        </w:rPr>
        <w:t>Programa Consolidación de la cadena de valor</w:t>
      </w:r>
    </w:p>
    <w:p w14:paraId="1CC574D7" w14:textId="77777777" w:rsidR="003D3144" w:rsidRDefault="003D3144" w:rsidP="006A4808">
      <w:pPr>
        <w:spacing w:after="0" w:line="240" w:lineRule="auto"/>
        <w:jc w:val="center"/>
        <w:rPr>
          <w:rFonts w:ascii="Calibri" w:eastAsia="Times New Roman" w:hAnsi="Calibri" w:cs="Arial"/>
          <w:b/>
          <w:i/>
          <w:color w:val="ED7D31" w:themeColor="accent2"/>
          <w:sz w:val="24"/>
          <w:szCs w:val="28"/>
          <w:lang w:eastAsia="es-ES"/>
        </w:rPr>
      </w:pPr>
    </w:p>
    <w:tbl>
      <w:tblPr>
        <w:tblStyle w:val="Tablaconcuadrcula"/>
        <w:tblW w:w="9472" w:type="dxa"/>
        <w:tblInd w:w="-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3386"/>
        <w:gridCol w:w="6086"/>
      </w:tblGrid>
      <w:tr w:rsidR="000E6DAB" w:rsidRPr="002C017F" w14:paraId="4E04EB32" w14:textId="77777777" w:rsidTr="006A4808">
        <w:tc>
          <w:tcPr>
            <w:tcW w:w="3386" w:type="dxa"/>
            <w:shd w:val="clear" w:color="auto" w:fill="FFFFFF" w:themeFill="background1"/>
            <w:vAlign w:val="center"/>
          </w:tcPr>
          <w:p w14:paraId="5EA373FD" w14:textId="4E77C5AE"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Órgano concedente</w:t>
            </w:r>
          </w:p>
        </w:tc>
        <w:tc>
          <w:tcPr>
            <w:tcW w:w="6086" w:type="dxa"/>
            <w:shd w:val="clear" w:color="auto" w:fill="FFFFFF" w:themeFill="background1"/>
          </w:tcPr>
          <w:p w14:paraId="3FA592FE"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426A600A" w14:textId="77777777" w:rsidTr="006A4808">
        <w:tc>
          <w:tcPr>
            <w:tcW w:w="3386" w:type="dxa"/>
            <w:shd w:val="clear" w:color="auto" w:fill="FFFFFF" w:themeFill="background1"/>
            <w:vAlign w:val="center"/>
          </w:tcPr>
          <w:p w14:paraId="2DBFBD99" w14:textId="4445BA19"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Programa</w:t>
            </w:r>
          </w:p>
        </w:tc>
        <w:tc>
          <w:tcPr>
            <w:tcW w:w="6086" w:type="dxa"/>
            <w:shd w:val="clear" w:color="auto" w:fill="FFFFFF" w:themeFill="background1"/>
          </w:tcPr>
          <w:p w14:paraId="2FD967A8"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1504D289" w14:textId="77777777" w:rsidTr="006A4808">
        <w:tc>
          <w:tcPr>
            <w:tcW w:w="3386" w:type="dxa"/>
            <w:vAlign w:val="center"/>
          </w:tcPr>
          <w:p w14:paraId="306C1922" w14:textId="70D07AF9"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Entidad Beneficiaria</w:t>
            </w:r>
          </w:p>
        </w:tc>
        <w:tc>
          <w:tcPr>
            <w:tcW w:w="6086" w:type="dxa"/>
          </w:tcPr>
          <w:p w14:paraId="3E0D0851"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30887E83" w14:textId="77777777" w:rsidTr="006A4808">
        <w:tc>
          <w:tcPr>
            <w:tcW w:w="3386" w:type="dxa"/>
            <w:vAlign w:val="center"/>
          </w:tcPr>
          <w:p w14:paraId="43FA15A4" w14:textId="090AA3DD"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N</w:t>
            </w:r>
            <w:r w:rsidRPr="002C017F">
              <w:rPr>
                <w:rFonts w:ascii="Calibri" w:eastAsia="Times New Roman" w:hAnsi="Calibri" w:cs="Arial"/>
                <w:b/>
                <w:color w:val="000000" w:themeColor="text1"/>
                <w:sz w:val="24"/>
                <w:szCs w:val="28"/>
                <w:lang w:eastAsia="es-ES"/>
              </w:rPr>
              <w:t>IF</w:t>
            </w:r>
          </w:p>
        </w:tc>
        <w:tc>
          <w:tcPr>
            <w:tcW w:w="6086" w:type="dxa"/>
          </w:tcPr>
          <w:p w14:paraId="6C1D0653"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150067E0" w14:textId="77777777" w:rsidTr="006A4808">
        <w:tc>
          <w:tcPr>
            <w:tcW w:w="3386" w:type="dxa"/>
            <w:vAlign w:val="center"/>
          </w:tcPr>
          <w:p w14:paraId="68027DF3" w14:textId="783CFD12"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Título del Proyecto</w:t>
            </w:r>
          </w:p>
        </w:tc>
        <w:tc>
          <w:tcPr>
            <w:tcW w:w="6086" w:type="dxa"/>
          </w:tcPr>
          <w:p w14:paraId="42A6D32E"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741ECD45" w14:textId="77777777" w:rsidTr="006A4808">
        <w:tc>
          <w:tcPr>
            <w:tcW w:w="3386" w:type="dxa"/>
            <w:vAlign w:val="center"/>
          </w:tcPr>
          <w:p w14:paraId="1443ABD0" w14:textId="56C586AF"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Número de Expediente</w:t>
            </w:r>
          </w:p>
        </w:tc>
        <w:tc>
          <w:tcPr>
            <w:tcW w:w="6086" w:type="dxa"/>
          </w:tcPr>
          <w:p w14:paraId="03231665"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3121C6AA" w14:textId="77777777" w:rsidTr="006A4808">
        <w:tc>
          <w:tcPr>
            <w:tcW w:w="3386" w:type="dxa"/>
            <w:vAlign w:val="center"/>
          </w:tcPr>
          <w:p w14:paraId="1FD85E85" w14:textId="72CCDE2F"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 xml:space="preserve">Fecha de la Resolución de Concesión </w:t>
            </w:r>
            <w:r w:rsidRPr="00AF0611">
              <w:rPr>
                <w:rFonts w:ascii="Calibri" w:eastAsia="Times New Roman" w:hAnsi="Calibri" w:cs="Arial"/>
                <w:color w:val="000000" w:themeColor="text1"/>
                <w:lang w:eastAsia="es-ES"/>
              </w:rPr>
              <w:t>(y fecha de modificación, en su caso)</w:t>
            </w:r>
          </w:p>
        </w:tc>
        <w:tc>
          <w:tcPr>
            <w:tcW w:w="6086" w:type="dxa"/>
          </w:tcPr>
          <w:p w14:paraId="4AAEDB59"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6A30BC" w:rsidRPr="002C017F" w14:paraId="4CB2B568" w14:textId="77777777" w:rsidTr="006A4808">
        <w:tc>
          <w:tcPr>
            <w:tcW w:w="3386" w:type="dxa"/>
          </w:tcPr>
          <w:p w14:paraId="02209DB6" w14:textId="42F93CAB" w:rsidR="006A30BC" w:rsidRPr="002C017F" w:rsidRDefault="006A30BC" w:rsidP="003329A9">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Ejercicio</w:t>
            </w:r>
          </w:p>
        </w:tc>
        <w:tc>
          <w:tcPr>
            <w:tcW w:w="6086" w:type="dxa"/>
          </w:tcPr>
          <w:p w14:paraId="384F13AD" w14:textId="61ACA14A" w:rsidR="006A30BC" w:rsidRPr="002C017F" w:rsidRDefault="00AD6029" w:rsidP="00C3429D">
            <w:pPr>
              <w:spacing w:before="240"/>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2025</w:t>
            </w:r>
          </w:p>
        </w:tc>
      </w:tr>
      <w:tr w:rsidR="002B1E42" w:rsidRPr="00D83E30" w14:paraId="29BF3C63" w14:textId="77777777" w:rsidTr="006A480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9472" w:type="dxa"/>
            <w:gridSpan w:val="2"/>
            <w:hideMark/>
          </w:tcPr>
          <w:p w14:paraId="225EA659" w14:textId="77777777" w:rsidR="009A6C76" w:rsidRDefault="009A6C76" w:rsidP="00CB22BE">
            <w:pPr>
              <w:pStyle w:val="Prrafodelista"/>
              <w:spacing w:before="240"/>
              <w:ind w:left="322"/>
              <w:jc w:val="both"/>
              <w:rPr>
                <w:rFonts w:eastAsia="Calibri" w:cs="Arial"/>
              </w:rPr>
            </w:pPr>
            <w:bookmarkStart w:id="1" w:name="_Hlk216968712"/>
          </w:p>
          <w:p w14:paraId="24401E85" w14:textId="1912BE17" w:rsidR="00821C09" w:rsidRDefault="00821C09" w:rsidP="003F504F">
            <w:pPr>
              <w:pStyle w:val="Prrafodelista"/>
              <w:numPr>
                <w:ilvl w:val="0"/>
                <w:numId w:val="21"/>
              </w:numPr>
              <w:spacing w:before="240"/>
              <w:ind w:left="322" w:hanging="322"/>
              <w:jc w:val="both"/>
              <w:rPr>
                <w:rFonts w:eastAsia="Calibri" w:cs="Arial"/>
              </w:rPr>
            </w:pPr>
            <w:r w:rsidRPr="00401FE5">
              <w:rPr>
                <w:rFonts w:eastAsia="Calibri" w:cs="Arial"/>
              </w:rPr>
              <w:t xml:space="preserve">A los fines previstos en el artículo 74 del Reglamento de la Ley 38/2003, de 17 de noviembre, General de Subvenciones, aprobado mediante Real Decreto 887/2006, de 21 de julio, </w:t>
            </w:r>
            <w:r w:rsidRPr="007A1F32">
              <w:rPr>
                <w:rFonts w:eastAsia="Calibri" w:cs="Arial"/>
                <w:color w:val="FF0000"/>
              </w:rPr>
              <w:t>hemos (he)</w:t>
            </w:r>
            <w:r w:rsidRPr="00401FE5">
              <w:rPr>
                <w:rFonts w:eastAsia="Calibri" w:cs="Arial"/>
              </w:rPr>
              <w:t xml:space="preserve"> sido designado</w:t>
            </w:r>
            <w:r>
              <w:rPr>
                <w:rFonts w:eastAsia="Calibri" w:cs="Arial"/>
              </w:rPr>
              <w:t>/</w:t>
            </w:r>
            <w:r w:rsidRPr="00401FE5">
              <w:rPr>
                <w:rFonts w:eastAsia="Calibri" w:cs="Arial"/>
              </w:rPr>
              <w:t xml:space="preserve">s por </w:t>
            </w:r>
            <w:r w:rsidRPr="007A1F32">
              <w:rPr>
                <w:rFonts w:eastAsia="Calibri" w:cs="Arial"/>
                <w:color w:val="FF0000"/>
              </w:rPr>
              <w:t>(... Identificación de la empresa u órgano que realizó la designación...)</w:t>
            </w:r>
            <w:r w:rsidRPr="00401FE5">
              <w:rPr>
                <w:rFonts w:eastAsia="Calibri" w:cs="Arial"/>
              </w:rPr>
              <w:t xml:space="preserve"> para revisar la cuenta </w:t>
            </w:r>
            <w:r w:rsidRPr="009A6C76">
              <w:rPr>
                <w:rFonts w:eastAsia="Calibri" w:cs="Arial"/>
              </w:rPr>
              <w:t>justificativa de la subvención otorgada</w:t>
            </w:r>
            <w:r w:rsidRPr="00401FE5">
              <w:rPr>
                <w:rFonts w:eastAsia="Calibri" w:cs="Arial"/>
              </w:rPr>
              <w:t xml:space="preserve"> </w:t>
            </w:r>
            <w:r>
              <w:rPr>
                <w:rFonts w:eastAsia="Calibri" w:cs="Arial"/>
              </w:rPr>
              <w:t>arriba referenciada</w:t>
            </w:r>
            <w:r w:rsidRPr="00401FE5">
              <w:rPr>
                <w:rFonts w:eastAsia="Calibri" w:cs="Arial"/>
              </w:rPr>
              <w:t xml:space="preserve">. Una copia de la cuenta justificativa de la subvención, sellada por </w:t>
            </w:r>
            <w:r w:rsidRPr="007A1F32">
              <w:rPr>
                <w:rFonts w:eastAsia="Calibri" w:cs="Arial"/>
                <w:color w:val="FF0000"/>
              </w:rPr>
              <w:t xml:space="preserve">nosotros (mi) </w:t>
            </w:r>
            <w:r w:rsidRPr="00401FE5">
              <w:rPr>
                <w:rFonts w:eastAsia="Calibri" w:cs="Arial"/>
              </w:rPr>
              <w:t>a efectos de identificación, se a</w:t>
            </w:r>
            <w:r w:rsidR="003E31EB">
              <w:rPr>
                <w:rFonts w:eastAsia="Calibri" w:cs="Arial"/>
              </w:rPr>
              <w:t>portará</w:t>
            </w:r>
            <w:r w:rsidR="00CB22BE">
              <w:rPr>
                <w:rFonts w:eastAsia="Calibri" w:cs="Arial"/>
              </w:rPr>
              <w:t xml:space="preserve"> en la presentación telemática de toda la documentación justificativa. </w:t>
            </w:r>
            <w:r w:rsidRPr="00401FE5">
              <w:rPr>
                <w:rFonts w:eastAsia="Calibri" w:cs="Arial"/>
              </w:rPr>
              <w:t xml:space="preserve">La preparación y presentación de la citada cuenta justificativa es responsabilidad de </w:t>
            </w:r>
            <w:r w:rsidRPr="007A1F32">
              <w:rPr>
                <w:rFonts w:eastAsia="Calibri" w:cs="Arial"/>
                <w:color w:val="FF0000"/>
              </w:rPr>
              <w:t>(... identificación de</w:t>
            </w:r>
            <w:r w:rsidR="00C01EB7">
              <w:rPr>
                <w:rFonts w:eastAsia="Calibri" w:cs="Arial"/>
                <w:color w:val="FF0000"/>
              </w:rPr>
              <w:t xml:space="preserve"> </w:t>
            </w:r>
            <w:r w:rsidRPr="007A1F32">
              <w:rPr>
                <w:rFonts w:eastAsia="Calibri" w:cs="Arial"/>
                <w:color w:val="FF0000"/>
              </w:rPr>
              <w:t>l</w:t>
            </w:r>
            <w:r w:rsidR="00C01EB7">
              <w:rPr>
                <w:rFonts w:eastAsia="Calibri" w:cs="Arial"/>
                <w:color w:val="FF0000"/>
              </w:rPr>
              <w:t>a</w:t>
            </w:r>
            <w:r w:rsidRPr="007A1F32">
              <w:rPr>
                <w:rFonts w:eastAsia="Calibri" w:cs="Arial"/>
                <w:color w:val="FF0000"/>
              </w:rPr>
              <w:t xml:space="preserve"> </w:t>
            </w:r>
            <w:r w:rsidR="00C01EB7">
              <w:rPr>
                <w:rFonts w:eastAsia="Calibri" w:cs="Arial"/>
                <w:color w:val="FF0000"/>
              </w:rPr>
              <w:t xml:space="preserve">entidad </w:t>
            </w:r>
            <w:r w:rsidR="00C01EB7" w:rsidRPr="007A1F32">
              <w:rPr>
                <w:rFonts w:eastAsia="Calibri" w:cs="Arial"/>
                <w:color w:val="FF0000"/>
              </w:rPr>
              <w:t>beneficiari</w:t>
            </w:r>
            <w:r w:rsidR="00C01EB7">
              <w:rPr>
                <w:rFonts w:eastAsia="Calibri" w:cs="Arial"/>
                <w:color w:val="FF0000"/>
              </w:rPr>
              <w:t>a</w:t>
            </w:r>
            <w:r w:rsidR="00C01EB7" w:rsidRPr="007A1F32">
              <w:rPr>
                <w:rFonts w:eastAsia="Calibri" w:cs="Arial"/>
                <w:color w:val="FF0000"/>
              </w:rPr>
              <w:t xml:space="preserve"> </w:t>
            </w:r>
            <w:r w:rsidRPr="007A1F32">
              <w:rPr>
                <w:rFonts w:eastAsia="Calibri" w:cs="Arial"/>
                <w:color w:val="FF0000"/>
              </w:rPr>
              <w:t xml:space="preserve">de la subvención...), </w:t>
            </w:r>
            <w:r w:rsidRPr="00401FE5">
              <w:rPr>
                <w:rFonts w:eastAsia="Calibri" w:cs="Arial"/>
              </w:rPr>
              <w:t xml:space="preserve">concretándose </w:t>
            </w:r>
            <w:r w:rsidRPr="007A1F32">
              <w:rPr>
                <w:rFonts w:eastAsia="Calibri" w:cs="Arial"/>
                <w:color w:val="FF0000"/>
              </w:rPr>
              <w:t xml:space="preserve">nuestra (mi) </w:t>
            </w:r>
            <w:r w:rsidRPr="00401FE5">
              <w:rPr>
                <w:rFonts w:eastAsia="Calibri" w:cs="Arial"/>
              </w:rPr>
              <w:t>responsabilidad a la realización del trabajo que se menciona en el apartado 2 de este informe.</w:t>
            </w:r>
          </w:p>
          <w:p w14:paraId="72B0E2B0" w14:textId="77777777" w:rsidR="00821C09" w:rsidRPr="00821C09" w:rsidRDefault="00821C09" w:rsidP="00821C09">
            <w:pPr>
              <w:pStyle w:val="Prrafodelista"/>
              <w:spacing w:before="240"/>
              <w:ind w:left="322"/>
              <w:jc w:val="both"/>
              <w:rPr>
                <w:rFonts w:eastAsia="Calibri" w:cs="Arial"/>
              </w:rPr>
            </w:pPr>
          </w:p>
          <w:p w14:paraId="4ADF9FC5" w14:textId="3F066692" w:rsidR="00821C09" w:rsidRDefault="00821C09" w:rsidP="00821C09">
            <w:pPr>
              <w:pStyle w:val="Prrafodelista"/>
              <w:numPr>
                <w:ilvl w:val="0"/>
                <w:numId w:val="21"/>
              </w:numPr>
              <w:spacing w:before="240"/>
              <w:ind w:left="322" w:hanging="322"/>
              <w:jc w:val="both"/>
              <w:rPr>
                <w:rFonts w:eastAsia="Calibri" w:cs="Arial"/>
              </w:rPr>
            </w:pPr>
            <w:r w:rsidRPr="007A1F32">
              <w:rPr>
                <w:rFonts w:eastAsia="Calibri" w:cs="Arial"/>
                <w:color w:val="FF0000"/>
              </w:rPr>
              <w:t xml:space="preserve">Nuestro (mi) </w:t>
            </w:r>
            <w:r w:rsidRPr="00AF2598">
              <w:rPr>
                <w:rFonts w:eastAsia="Calibri" w:cs="Arial"/>
              </w:rPr>
              <w:t xml:space="preserve">trabajo se ha realizado siguiendo lo dispuesto en las Normas de Actuación aprobadas mediante Orden del Ministerio de Economía y Hacienda EHA 1434/2007, de 17 de mayo, en las que se fijan los procedimientos que se deben aplicar y el alcance de </w:t>
            </w:r>
            <w:proofErr w:type="gramStart"/>
            <w:r w:rsidRPr="00AF2598">
              <w:rPr>
                <w:rFonts w:eastAsia="Calibri" w:cs="Arial"/>
              </w:rPr>
              <w:t>los mismos</w:t>
            </w:r>
            <w:proofErr w:type="gramEnd"/>
            <w:r w:rsidRPr="00AF2598">
              <w:rPr>
                <w:rFonts w:eastAsia="Calibri" w:cs="Arial"/>
              </w:rPr>
              <w:t xml:space="preserve">, y ha consistido en las comprobaciones </w:t>
            </w:r>
            <w:r w:rsidR="006F7D3E">
              <w:rPr>
                <w:rFonts w:eastAsia="Calibri" w:cs="Arial"/>
              </w:rPr>
              <w:t>q</w:t>
            </w:r>
            <w:r w:rsidR="006F7D3E" w:rsidRPr="006F7D3E">
              <w:rPr>
                <w:rFonts w:eastAsia="Calibri" w:cs="Arial"/>
              </w:rPr>
              <w:t>ue se relacionan a continuación, debiendo considerar las siguientes instrucciones previas, así como cumplimentar la tabla de costes según el modelo que se incluye en este apartado</w:t>
            </w:r>
            <w:r w:rsidRPr="00AF2598">
              <w:rPr>
                <w:rFonts w:eastAsia="Calibri" w:cs="Arial"/>
              </w:rPr>
              <w:t>:</w:t>
            </w:r>
          </w:p>
          <w:p w14:paraId="00011F0A" w14:textId="77777777" w:rsidR="00821C09" w:rsidRDefault="00821C09" w:rsidP="00821C09">
            <w:pPr>
              <w:pStyle w:val="Prrafodelista"/>
              <w:spacing w:before="240"/>
              <w:ind w:left="0"/>
              <w:jc w:val="both"/>
              <w:rPr>
                <w:rFonts w:eastAsia="Calibri" w:cs="Arial"/>
              </w:rPr>
            </w:pPr>
          </w:p>
          <w:p w14:paraId="46106746" w14:textId="6E1DED03" w:rsidR="00821C09" w:rsidRDefault="00821C09" w:rsidP="00821C09">
            <w:pPr>
              <w:pStyle w:val="Prrafodelista"/>
              <w:numPr>
                <w:ilvl w:val="0"/>
                <w:numId w:val="23"/>
              </w:numPr>
              <w:spacing w:before="240"/>
              <w:jc w:val="both"/>
              <w:rPr>
                <w:rFonts w:eastAsia="Calibri" w:cs="Arial"/>
              </w:rPr>
            </w:pPr>
            <w:r w:rsidRPr="00D372ED">
              <w:rPr>
                <w:rFonts w:eastAsia="Calibri" w:cs="Arial"/>
              </w:rPr>
              <w:t xml:space="preserve">La no verificación de cualquiera de </w:t>
            </w:r>
            <w:r>
              <w:rPr>
                <w:rFonts w:eastAsia="Calibri" w:cs="Arial"/>
              </w:rPr>
              <w:t>las siguientes</w:t>
            </w:r>
            <w:r w:rsidRPr="00D372ED">
              <w:rPr>
                <w:rFonts w:eastAsia="Calibri" w:cs="Arial"/>
              </w:rPr>
              <w:t xml:space="preserve"> </w:t>
            </w:r>
            <w:r>
              <w:rPr>
                <w:rFonts w:eastAsia="Calibri" w:cs="Arial"/>
              </w:rPr>
              <w:t>comprobaciones</w:t>
            </w:r>
            <w:r w:rsidRPr="00D372ED">
              <w:rPr>
                <w:rFonts w:eastAsia="Calibri" w:cs="Arial"/>
              </w:rPr>
              <w:t xml:space="preserve"> podría suponer un incumplimiento de las </w:t>
            </w:r>
            <w:r>
              <w:rPr>
                <w:rFonts w:eastAsia="Calibri" w:cs="Arial"/>
              </w:rPr>
              <w:t>n</w:t>
            </w:r>
            <w:r w:rsidRPr="00D372ED">
              <w:rPr>
                <w:rFonts w:eastAsia="Calibri" w:cs="Arial"/>
              </w:rPr>
              <w:t xml:space="preserve">ormas de </w:t>
            </w:r>
            <w:r>
              <w:rPr>
                <w:rFonts w:eastAsia="Calibri" w:cs="Arial"/>
              </w:rPr>
              <w:t>a</w:t>
            </w:r>
            <w:r w:rsidRPr="00D372ED">
              <w:rPr>
                <w:rFonts w:eastAsia="Calibri" w:cs="Arial"/>
              </w:rPr>
              <w:t xml:space="preserve">ctuación aprobadas mediante </w:t>
            </w:r>
            <w:r>
              <w:rPr>
                <w:rFonts w:eastAsia="Calibri" w:cs="Arial"/>
              </w:rPr>
              <w:t>la</w:t>
            </w:r>
            <w:r w:rsidRPr="00D372ED">
              <w:rPr>
                <w:rFonts w:eastAsia="Calibri" w:cs="Arial"/>
              </w:rPr>
              <w:t xml:space="preserve"> Orden EHA/1434/2007 de 17 de mayo de 2007 en las que se fijan los procedimientos que se deben aplicar en lo relativo a la cuenta justificativa</w:t>
            </w:r>
            <w:r w:rsidR="008733C0">
              <w:rPr>
                <w:rFonts w:eastAsia="Calibri" w:cs="Arial"/>
              </w:rPr>
              <w:t xml:space="preserve"> o </w:t>
            </w:r>
            <w:r w:rsidR="00413C38">
              <w:rPr>
                <w:rFonts w:eastAsia="Calibri" w:cs="Arial"/>
              </w:rPr>
              <w:t xml:space="preserve">de lo dispuesto </w:t>
            </w:r>
            <w:r w:rsidR="008733C0">
              <w:rPr>
                <w:rFonts w:eastAsia="Calibri" w:cs="Arial"/>
              </w:rPr>
              <w:t xml:space="preserve">en </w:t>
            </w:r>
            <w:r w:rsidR="00B252B6">
              <w:rPr>
                <w:rFonts w:eastAsia="Calibri" w:cs="Arial"/>
              </w:rPr>
              <w:t>la Convocatoria que aplique al presente Informe (</w:t>
            </w:r>
            <w:r w:rsidR="008733C0">
              <w:rPr>
                <w:rFonts w:eastAsia="Calibri" w:cs="Arial"/>
              </w:rPr>
              <w:t>Convocatoria de ayuda</w:t>
            </w:r>
            <w:r w:rsidR="00B252B6">
              <w:rPr>
                <w:rFonts w:eastAsia="Calibri" w:cs="Arial"/>
              </w:rPr>
              <w:t>s</w:t>
            </w:r>
            <w:r w:rsidR="008733C0">
              <w:rPr>
                <w:rFonts w:eastAsia="Calibri" w:cs="Arial"/>
              </w:rPr>
              <w:t xml:space="preserve"> 2023 </w:t>
            </w:r>
            <w:r w:rsidR="00B252B6">
              <w:rPr>
                <w:rFonts w:eastAsia="Calibri" w:cs="Arial"/>
              </w:rPr>
              <w:t>o</w:t>
            </w:r>
            <w:r w:rsidR="008733C0">
              <w:rPr>
                <w:rFonts w:eastAsia="Calibri" w:cs="Arial"/>
              </w:rPr>
              <w:t xml:space="preserve"> 2024</w:t>
            </w:r>
            <w:r w:rsidR="00B252B6">
              <w:rPr>
                <w:rFonts w:eastAsia="Calibri" w:cs="Arial"/>
              </w:rPr>
              <w:t xml:space="preserve">), </w:t>
            </w:r>
            <w:r w:rsidRPr="00D372ED">
              <w:rPr>
                <w:rFonts w:eastAsia="Calibri" w:cs="Arial"/>
              </w:rPr>
              <w:t xml:space="preserve">o de lo dispuesto en el Manual de Instrucciones de Justificación de </w:t>
            </w:r>
            <w:r w:rsidR="007C195E">
              <w:rPr>
                <w:rFonts w:eastAsia="Calibri" w:cs="Arial"/>
              </w:rPr>
              <w:t>Ayudas, emitido por la Vicepresidencia Ejecutiva de la Agencia Valenciana de Innovación (AVI) (</w:t>
            </w:r>
            <w:proofErr w:type="spellStart"/>
            <w:r w:rsidR="007C195E">
              <w:rPr>
                <w:rFonts w:eastAsia="Calibri" w:cs="Arial"/>
              </w:rPr>
              <w:t>IVACE+i</w:t>
            </w:r>
            <w:proofErr w:type="spellEnd"/>
            <w:r w:rsidR="007C195E">
              <w:rPr>
                <w:rFonts w:eastAsia="Calibri" w:cs="Arial"/>
              </w:rPr>
              <w:t xml:space="preserve"> Innovación)</w:t>
            </w:r>
            <w:r>
              <w:rPr>
                <w:rFonts w:eastAsia="Calibri" w:cs="Arial"/>
              </w:rPr>
              <w:t>.</w:t>
            </w:r>
          </w:p>
          <w:p w14:paraId="7406A2DC" w14:textId="77777777" w:rsidR="00DD6C42" w:rsidRDefault="00DD6C42" w:rsidP="00DD6C42">
            <w:pPr>
              <w:pStyle w:val="Prrafodelista"/>
              <w:spacing w:before="240"/>
              <w:jc w:val="both"/>
              <w:rPr>
                <w:rFonts w:eastAsia="Calibri" w:cs="Arial"/>
              </w:rPr>
            </w:pPr>
          </w:p>
          <w:p w14:paraId="44D47A00" w14:textId="2D3E903A" w:rsidR="00821C09" w:rsidRDefault="00821C09" w:rsidP="00821C09">
            <w:pPr>
              <w:pStyle w:val="Prrafodelista"/>
              <w:numPr>
                <w:ilvl w:val="0"/>
                <w:numId w:val="23"/>
              </w:numPr>
              <w:spacing w:before="240"/>
              <w:jc w:val="both"/>
              <w:rPr>
                <w:rFonts w:eastAsia="Calibri" w:cs="Arial"/>
              </w:rPr>
            </w:pPr>
            <w:r w:rsidRPr="00821C09">
              <w:rPr>
                <w:rFonts w:eastAsia="Calibri" w:cs="Arial"/>
              </w:rPr>
              <w:t>El/la auditor/a deberá cumplimentar todas las filas del listado de comprobaciones con la opción correspondiente en cada fila (SI, NO, N/A –no aplica-), incluyendo, en su caso, las observaciones que proceda, así como incorporar cualquier otra cuestión no incluida en la lista de comprobación, que sea relevante para las conclusiones de su revisión</w:t>
            </w:r>
            <w:r w:rsidR="000E6DAB">
              <w:rPr>
                <w:rFonts w:eastAsia="Calibri" w:cs="Arial"/>
              </w:rPr>
              <w:t>.</w:t>
            </w:r>
          </w:p>
          <w:tbl>
            <w:tblPr>
              <w:tblW w:w="9236" w:type="dxa"/>
              <w:jc w:val="center"/>
              <w:tblCellMar>
                <w:left w:w="70" w:type="dxa"/>
                <w:right w:w="70" w:type="dxa"/>
              </w:tblCellMar>
              <w:tblLook w:val="04A0" w:firstRow="1" w:lastRow="0" w:firstColumn="1" w:lastColumn="0" w:noHBand="0" w:noVBand="1"/>
            </w:tblPr>
            <w:tblGrid>
              <w:gridCol w:w="352"/>
              <w:gridCol w:w="5735"/>
              <w:gridCol w:w="274"/>
              <w:gridCol w:w="381"/>
              <w:gridCol w:w="445"/>
              <w:gridCol w:w="2049"/>
            </w:tblGrid>
            <w:tr w:rsidR="00196848" w:rsidRPr="00252BAA" w14:paraId="19793538" w14:textId="77777777" w:rsidTr="006E2FC7">
              <w:trPr>
                <w:cantSplit/>
                <w:trHeight w:val="20"/>
                <w:tblHeader/>
                <w:jc w:val="center"/>
              </w:trPr>
              <w:tc>
                <w:tcPr>
                  <w:tcW w:w="191" w:type="pct"/>
                  <w:tcBorders>
                    <w:top w:val="single" w:sz="8" w:space="0" w:color="FF0000"/>
                    <w:left w:val="single" w:sz="8" w:space="0" w:color="FF0000"/>
                    <w:bottom w:val="single" w:sz="8" w:space="0" w:color="FF0000"/>
                    <w:right w:val="single" w:sz="8" w:space="0" w:color="FF0000"/>
                  </w:tcBorders>
                  <w:shd w:val="clear" w:color="000000" w:fill="FF0000"/>
                </w:tcPr>
                <w:p w14:paraId="0B62AC85" w14:textId="77777777" w:rsidR="00196848" w:rsidRPr="00BC0719" w:rsidRDefault="00196848" w:rsidP="00C65EE0">
                  <w:pPr>
                    <w:spacing w:after="0" w:line="240" w:lineRule="auto"/>
                    <w:rPr>
                      <w:rFonts w:eastAsia="Times New Roman" w:cstheme="minorHAnsi"/>
                      <w:b/>
                      <w:bCs/>
                      <w:color w:val="FFFFFF"/>
                      <w:sz w:val="18"/>
                      <w:szCs w:val="18"/>
                      <w:lang w:eastAsia="es-ES"/>
                    </w:rPr>
                  </w:pPr>
                </w:p>
              </w:tc>
              <w:tc>
                <w:tcPr>
                  <w:tcW w:w="3105" w:type="pct"/>
                  <w:tcBorders>
                    <w:top w:val="single" w:sz="8" w:space="0" w:color="FF0000"/>
                    <w:left w:val="single" w:sz="8" w:space="0" w:color="FF0000"/>
                    <w:bottom w:val="single" w:sz="8" w:space="0" w:color="FF0000"/>
                    <w:right w:val="single" w:sz="8" w:space="0" w:color="FF0000"/>
                  </w:tcBorders>
                  <w:shd w:val="clear" w:color="000000" w:fill="FF0000"/>
                  <w:vAlign w:val="center"/>
                  <w:hideMark/>
                </w:tcPr>
                <w:p w14:paraId="644BC3DD" w14:textId="66B6BC4C" w:rsidR="00196848" w:rsidRPr="00BC0719" w:rsidRDefault="00196848" w:rsidP="00C65EE0">
                  <w:pPr>
                    <w:spacing w:after="0" w:line="240" w:lineRule="auto"/>
                    <w:rPr>
                      <w:rFonts w:eastAsia="Times New Roman" w:cstheme="minorHAnsi"/>
                      <w:b/>
                      <w:bCs/>
                      <w:color w:val="FFFFFF"/>
                      <w:sz w:val="18"/>
                      <w:szCs w:val="18"/>
                      <w:lang w:eastAsia="es-ES"/>
                    </w:rPr>
                  </w:pPr>
                  <w:bookmarkStart w:id="2" w:name="_Hlk184146936"/>
                  <w:r w:rsidRPr="00BC0719">
                    <w:rPr>
                      <w:rFonts w:eastAsia="Times New Roman" w:cstheme="minorHAnsi"/>
                      <w:b/>
                      <w:bCs/>
                      <w:color w:val="FFFFFF"/>
                      <w:sz w:val="18"/>
                      <w:szCs w:val="18"/>
                      <w:lang w:eastAsia="es-ES"/>
                    </w:rPr>
                    <w:t xml:space="preserve">LISTADO 1. COMPROBACIONES REALIZADAS </w:t>
                  </w:r>
                </w:p>
                <w:p w14:paraId="49A5CE99" w14:textId="77777777" w:rsidR="00196848" w:rsidRPr="00BC0719" w:rsidRDefault="00196848" w:rsidP="00C65EE0">
                  <w:pPr>
                    <w:spacing w:after="0" w:line="240" w:lineRule="auto"/>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(relación no exhaustiva)</w:t>
                  </w:r>
                </w:p>
              </w:tc>
              <w:tc>
                <w:tcPr>
                  <w:tcW w:w="148" w:type="pct"/>
                  <w:tcBorders>
                    <w:top w:val="single" w:sz="8" w:space="0" w:color="FF0000"/>
                    <w:left w:val="nil"/>
                    <w:bottom w:val="single" w:sz="8" w:space="0" w:color="FF0000"/>
                    <w:right w:val="single" w:sz="8" w:space="0" w:color="FF0000"/>
                  </w:tcBorders>
                  <w:shd w:val="clear" w:color="000000" w:fill="FF0000"/>
                  <w:vAlign w:val="center"/>
                  <w:hideMark/>
                </w:tcPr>
                <w:p w14:paraId="78F3B133"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SI</w:t>
                  </w:r>
                </w:p>
              </w:tc>
              <w:tc>
                <w:tcPr>
                  <w:tcW w:w="206" w:type="pct"/>
                  <w:tcBorders>
                    <w:top w:val="single" w:sz="8" w:space="0" w:color="FF0000"/>
                    <w:left w:val="nil"/>
                    <w:bottom w:val="single" w:sz="8" w:space="0" w:color="FF0000"/>
                    <w:right w:val="single" w:sz="8" w:space="0" w:color="FF0000"/>
                  </w:tcBorders>
                  <w:shd w:val="clear" w:color="000000" w:fill="FF0000"/>
                  <w:vAlign w:val="center"/>
                  <w:hideMark/>
                </w:tcPr>
                <w:p w14:paraId="37E1E7C4"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NO</w:t>
                  </w:r>
                </w:p>
              </w:tc>
              <w:tc>
                <w:tcPr>
                  <w:tcW w:w="241" w:type="pct"/>
                  <w:tcBorders>
                    <w:top w:val="single" w:sz="8" w:space="0" w:color="FF0000"/>
                    <w:left w:val="nil"/>
                    <w:bottom w:val="single" w:sz="8" w:space="0" w:color="FF0000"/>
                    <w:right w:val="single" w:sz="8" w:space="0" w:color="FF0000"/>
                  </w:tcBorders>
                  <w:shd w:val="clear" w:color="000000" w:fill="FF0000"/>
                  <w:vAlign w:val="center"/>
                  <w:hideMark/>
                </w:tcPr>
                <w:p w14:paraId="708515F4"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N/A</w:t>
                  </w:r>
                </w:p>
              </w:tc>
              <w:tc>
                <w:tcPr>
                  <w:tcW w:w="1109" w:type="pct"/>
                  <w:tcBorders>
                    <w:top w:val="single" w:sz="8" w:space="0" w:color="FF0000"/>
                    <w:left w:val="nil"/>
                    <w:bottom w:val="single" w:sz="8" w:space="0" w:color="FF0000"/>
                    <w:right w:val="single" w:sz="8" w:space="0" w:color="FF0000"/>
                  </w:tcBorders>
                  <w:shd w:val="clear" w:color="000000" w:fill="FF0000"/>
                  <w:vAlign w:val="center"/>
                  <w:hideMark/>
                </w:tcPr>
                <w:p w14:paraId="3CA823FB"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OBSERVACIONES</w:t>
                  </w:r>
                </w:p>
              </w:tc>
            </w:tr>
            <w:tr w:rsidR="00196848" w:rsidRPr="00252BAA" w14:paraId="1BD5D317"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6A32F3FF" w14:textId="77777777" w:rsidR="00196848" w:rsidRPr="00BC0719" w:rsidRDefault="00196848" w:rsidP="00C65EE0">
                  <w:pPr>
                    <w:spacing w:before="60" w:after="60" w:line="240" w:lineRule="auto"/>
                    <w:rPr>
                      <w:rFonts w:eastAsia="Times New Roman" w:cstheme="minorHAnsi"/>
                      <w:b/>
                      <w:bCs/>
                      <w:color w:val="000000"/>
                      <w:sz w:val="18"/>
                      <w:szCs w:val="18"/>
                      <w:lang w:eastAsia="es-ES"/>
                    </w:rPr>
                  </w:pPr>
                </w:p>
              </w:tc>
              <w:bookmarkEnd w:id="2"/>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9FB616F" w14:textId="638115EC" w:rsidR="00196848" w:rsidRPr="00BC0719" w:rsidRDefault="00196848" w:rsidP="00C65EE0">
                  <w:pPr>
                    <w:spacing w:before="60" w:after="60" w:line="240" w:lineRule="auto"/>
                    <w:rPr>
                      <w:rFonts w:eastAsia="Times New Roman" w:cstheme="minorHAnsi"/>
                      <w:color w:val="000000"/>
                      <w:sz w:val="18"/>
                      <w:szCs w:val="18"/>
                      <w:lang w:eastAsia="es-ES"/>
                    </w:rPr>
                  </w:pPr>
                  <w:r w:rsidRPr="00BC0719">
                    <w:rPr>
                      <w:rFonts w:eastAsia="Times New Roman" w:cstheme="minorHAnsi"/>
                      <w:b/>
                      <w:bCs/>
                      <w:color w:val="000000"/>
                      <w:sz w:val="18"/>
                      <w:szCs w:val="18"/>
                      <w:lang w:eastAsia="es-ES"/>
                    </w:rPr>
                    <w:t>COMPROBACIONES GENERALES</w:t>
                  </w:r>
                </w:p>
              </w:tc>
            </w:tr>
            <w:tr w:rsidR="00196848" w:rsidRPr="00252BAA" w14:paraId="0094AD09" w14:textId="77777777" w:rsidTr="006E2FC7">
              <w:trPr>
                <w:cantSplit/>
                <w:trHeight w:val="1196"/>
                <w:jc w:val="center"/>
              </w:trPr>
              <w:tc>
                <w:tcPr>
                  <w:tcW w:w="191" w:type="pct"/>
                  <w:tcBorders>
                    <w:top w:val="nil"/>
                    <w:left w:val="single" w:sz="8" w:space="0" w:color="FF0000"/>
                    <w:bottom w:val="single" w:sz="8" w:space="0" w:color="FF0000"/>
                    <w:right w:val="single" w:sz="8" w:space="0" w:color="FF0000"/>
                  </w:tcBorders>
                </w:tcPr>
                <w:p w14:paraId="5EFD8346" w14:textId="3D4B3731" w:rsidR="00196848" w:rsidRPr="00BC0719" w:rsidRDefault="0019684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750FE52E" w14:textId="51725495"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cuenta justificativa contiene todos los documentos establecidos en la</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 base</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 reguladora</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en la notificación de la resolución de concesión</w:t>
                  </w:r>
                  <w:r>
                    <w:rPr>
                      <w:rFonts w:eastAsia="Times New Roman" w:cstheme="minorHAnsi"/>
                      <w:color w:val="000000"/>
                      <w:sz w:val="18"/>
                      <w:szCs w:val="18"/>
                      <w:lang w:eastAsia="es-ES"/>
                    </w:rPr>
                    <w:t xml:space="preserve">, en la Convocatoria de ayudas </w:t>
                  </w:r>
                  <w:r w:rsidR="00AD6029">
                    <w:rPr>
                      <w:rFonts w:eastAsia="Times New Roman" w:cstheme="minorHAnsi"/>
                      <w:color w:val="000000"/>
                      <w:sz w:val="18"/>
                      <w:szCs w:val="18"/>
                      <w:lang w:eastAsia="es-ES"/>
                    </w:rPr>
                    <w:t>2025</w:t>
                  </w:r>
                  <w:r>
                    <w:rPr>
                      <w:rFonts w:eastAsia="Times New Roman" w:cstheme="minorHAnsi"/>
                      <w:color w:val="000000"/>
                      <w:sz w:val="18"/>
                      <w:szCs w:val="18"/>
                      <w:lang w:eastAsia="es-ES"/>
                    </w:rPr>
                    <w:t>, según proceda,</w:t>
                  </w:r>
                  <w:r w:rsidRPr="00BC0719">
                    <w:rPr>
                      <w:rFonts w:eastAsia="Times New Roman" w:cstheme="minorHAnsi"/>
                      <w:color w:val="000000"/>
                      <w:sz w:val="18"/>
                      <w:szCs w:val="18"/>
                      <w:lang w:eastAsia="es-ES"/>
                    </w:rPr>
                    <w:t xml:space="preserve"> y en el </w:t>
                  </w:r>
                  <w:r>
                    <w:rPr>
                      <w:rFonts w:eastAsia="Times New Roman" w:cstheme="minorHAnsi"/>
                      <w:color w:val="000000"/>
                      <w:sz w:val="18"/>
                      <w:szCs w:val="18"/>
                      <w:lang w:eastAsia="es-ES"/>
                    </w:rPr>
                    <w:t>M</w:t>
                  </w:r>
                  <w:r w:rsidRPr="00BC0719">
                    <w:rPr>
                      <w:rFonts w:eastAsia="Times New Roman" w:cstheme="minorHAnsi"/>
                      <w:color w:val="000000"/>
                      <w:sz w:val="18"/>
                      <w:szCs w:val="18"/>
                      <w:lang w:eastAsia="es-ES"/>
                    </w:rPr>
                    <w:t xml:space="preserve">anual de </w:t>
                  </w:r>
                  <w:r>
                    <w:rPr>
                      <w:rFonts w:eastAsia="Times New Roman" w:cstheme="minorHAnsi"/>
                      <w:color w:val="000000"/>
                      <w:sz w:val="18"/>
                      <w:szCs w:val="18"/>
                      <w:lang w:eastAsia="es-ES"/>
                    </w:rPr>
                    <w:t>Instrucciones de J</w:t>
                  </w:r>
                  <w:r w:rsidRPr="00BC0719">
                    <w:rPr>
                      <w:rFonts w:eastAsia="Times New Roman" w:cstheme="minorHAnsi"/>
                      <w:color w:val="000000"/>
                      <w:sz w:val="18"/>
                      <w:szCs w:val="18"/>
                      <w:lang w:eastAsia="es-ES"/>
                    </w:rPr>
                    <w:t>ustificación, incluyendo una correcta clasificación de los distintos conceptos de gasto.</w:t>
                  </w:r>
                </w:p>
              </w:tc>
              <w:tc>
                <w:tcPr>
                  <w:tcW w:w="148" w:type="pct"/>
                  <w:tcBorders>
                    <w:top w:val="nil"/>
                    <w:left w:val="nil"/>
                    <w:bottom w:val="single" w:sz="8" w:space="0" w:color="FF0000"/>
                    <w:right w:val="single" w:sz="8" w:space="0" w:color="FF0000"/>
                  </w:tcBorders>
                  <w:vAlign w:val="center"/>
                  <w:hideMark/>
                </w:tcPr>
                <w:p w14:paraId="7DD80F04"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4C50F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6F6559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33EF04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3575A" w:rsidRPr="00252BAA" w14:paraId="655C0AA0" w14:textId="77777777" w:rsidTr="0013575A">
              <w:trPr>
                <w:cantSplit/>
                <w:trHeight w:val="688"/>
                <w:jc w:val="center"/>
              </w:trPr>
              <w:tc>
                <w:tcPr>
                  <w:tcW w:w="191" w:type="pct"/>
                  <w:tcBorders>
                    <w:top w:val="nil"/>
                    <w:left w:val="single" w:sz="8" w:space="0" w:color="FF0000"/>
                    <w:bottom w:val="single" w:sz="8" w:space="0" w:color="FF0000"/>
                    <w:right w:val="single" w:sz="8" w:space="0" w:color="FF0000"/>
                  </w:tcBorders>
                </w:tcPr>
                <w:p w14:paraId="4E483996" w14:textId="29BE54D1" w:rsidR="0013575A"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tcPr>
                <w:p w14:paraId="43D6062F" w14:textId="659DE193" w:rsidR="0013575A"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La entidad beneficiaria ha aportado copia firmada </w:t>
                  </w:r>
                  <w:r w:rsidR="00C232D3">
                    <w:rPr>
                      <w:rFonts w:eastAsia="Times New Roman" w:cstheme="minorHAnsi"/>
                      <w:color w:val="000000"/>
                      <w:sz w:val="18"/>
                      <w:szCs w:val="18"/>
                      <w:lang w:eastAsia="es-ES"/>
                    </w:rPr>
                    <w:t xml:space="preserve">electrónicamente por Representante legal de la entidad </w:t>
                  </w:r>
                  <w:r>
                    <w:rPr>
                      <w:rFonts w:eastAsia="Times New Roman" w:cstheme="minorHAnsi"/>
                      <w:color w:val="000000"/>
                      <w:sz w:val="18"/>
                      <w:szCs w:val="18"/>
                      <w:lang w:eastAsia="es-ES"/>
                    </w:rPr>
                    <w:t>de la “</w:t>
                  </w:r>
                  <w:r w:rsidRPr="0013575A">
                    <w:rPr>
                      <w:rFonts w:eastAsia="Times New Roman" w:cstheme="minorHAnsi"/>
                      <w:color w:val="000000"/>
                      <w:sz w:val="18"/>
                      <w:szCs w:val="18"/>
                      <w:lang w:eastAsia="es-ES"/>
                    </w:rPr>
                    <w:t>Notificación de la Resolución por la que se fijan las condiciones particulares de subvención</w:t>
                  </w:r>
                  <w:r>
                    <w:rPr>
                      <w:rFonts w:eastAsia="Times New Roman" w:cstheme="minorHAnsi"/>
                      <w:color w:val="000000"/>
                      <w:sz w:val="18"/>
                      <w:szCs w:val="18"/>
                      <w:lang w:eastAsia="es-ES"/>
                    </w:rPr>
                    <w:t>”</w:t>
                  </w:r>
                  <w:r w:rsidRPr="0013575A">
                    <w:rPr>
                      <w:rFonts w:eastAsia="Times New Roman" w:cstheme="minorHAnsi"/>
                      <w:color w:val="000000"/>
                      <w:sz w:val="18"/>
                      <w:szCs w:val="18"/>
                      <w:lang w:eastAsia="es-ES"/>
                    </w:rPr>
                    <w:t xml:space="preserve">, que recibió </w:t>
                  </w:r>
                  <w:r>
                    <w:rPr>
                      <w:rFonts w:eastAsia="Times New Roman" w:cstheme="minorHAnsi"/>
                      <w:color w:val="000000"/>
                      <w:sz w:val="18"/>
                      <w:szCs w:val="18"/>
                      <w:lang w:eastAsia="es-ES"/>
                    </w:rPr>
                    <w:t>mediante notificación telemática efectuada por la Agencia Valenciana de Innovación (</w:t>
                  </w:r>
                  <w:proofErr w:type="spellStart"/>
                  <w:r>
                    <w:rPr>
                      <w:rFonts w:eastAsia="Times New Roman" w:cstheme="minorHAnsi"/>
                      <w:color w:val="000000"/>
                      <w:sz w:val="18"/>
                      <w:szCs w:val="18"/>
                      <w:lang w:eastAsia="es-ES"/>
                    </w:rPr>
                    <w:t>Ivace+i</w:t>
                  </w:r>
                  <w:proofErr w:type="spellEnd"/>
                  <w:r>
                    <w:rPr>
                      <w:rFonts w:eastAsia="Times New Roman" w:cstheme="minorHAnsi"/>
                      <w:color w:val="000000"/>
                      <w:sz w:val="18"/>
                      <w:szCs w:val="18"/>
                      <w:lang w:eastAsia="es-ES"/>
                    </w:rPr>
                    <w:t xml:space="preserve"> Innovación) tras la resolución.</w:t>
                  </w:r>
                </w:p>
              </w:tc>
              <w:tc>
                <w:tcPr>
                  <w:tcW w:w="148" w:type="pct"/>
                  <w:tcBorders>
                    <w:top w:val="nil"/>
                    <w:left w:val="nil"/>
                    <w:bottom w:val="single" w:sz="8" w:space="0" w:color="FF0000"/>
                    <w:right w:val="single" w:sz="8" w:space="0" w:color="FF0000"/>
                  </w:tcBorders>
                  <w:vAlign w:val="center"/>
                </w:tcPr>
                <w:p w14:paraId="04B818FD"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5A34235"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32FA9C0"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68FCA98"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96848" w:rsidRPr="00252BAA" w14:paraId="748B8AED" w14:textId="77777777" w:rsidTr="006E2FC7">
              <w:trPr>
                <w:cantSplit/>
                <w:trHeight w:val="547"/>
                <w:jc w:val="center"/>
              </w:trPr>
              <w:tc>
                <w:tcPr>
                  <w:tcW w:w="191" w:type="pct"/>
                  <w:tcBorders>
                    <w:top w:val="nil"/>
                    <w:left w:val="single" w:sz="8" w:space="0" w:color="FF0000"/>
                    <w:bottom w:val="single" w:sz="8" w:space="0" w:color="FF0000"/>
                    <w:right w:val="single" w:sz="8" w:space="0" w:color="FF0000"/>
                  </w:tcBorders>
                </w:tcPr>
                <w:p w14:paraId="66CE2CC3" w14:textId="541BE237"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hideMark/>
                </w:tcPr>
                <w:p w14:paraId="62BEF28E" w14:textId="3EA1F8AF"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El proyecto se localiza y sus resultados tienen impacto tangible en la </w:t>
                  </w:r>
                  <w:proofErr w:type="spellStart"/>
                  <w:r w:rsidRPr="00BC0719">
                    <w:rPr>
                      <w:rFonts w:eastAsia="Times New Roman" w:cstheme="minorHAnsi"/>
                      <w:color w:val="000000"/>
                      <w:sz w:val="18"/>
                      <w:szCs w:val="18"/>
                      <w:lang w:eastAsia="es-ES"/>
                    </w:rPr>
                    <w:t>Comunitat</w:t>
                  </w:r>
                  <w:proofErr w:type="spellEnd"/>
                  <w:r w:rsidRPr="00BC0719">
                    <w:rPr>
                      <w:rFonts w:eastAsia="Times New Roman" w:cstheme="minorHAnsi"/>
                      <w:color w:val="000000"/>
                      <w:sz w:val="18"/>
                      <w:szCs w:val="18"/>
                      <w:lang w:eastAsia="es-ES"/>
                    </w:rPr>
                    <w:t xml:space="preserve"> Valenciana.</w:t>
                  </w:r>
                </w:p>
              </w:tc>
              <w:tc>
                <w:tcPr>
                  <w:tcW w:w="148" w:type="pct"/>
                  <w:tcBorders>
                    <w:top w:val="nil"/>
                    <w:left w:val="nil"/>
                    <w:bottom w:val="single" w:sz="8" w:space="0" w:color="FF0000"/>
                    <w:right w:val="single" w:sz="8" w:space="0" w:color="FF0000"/>
                  </w:tcBorders>
                  <w:vAlign w:val="center"/>
                  <w:hideMark/>
                </w:tcPr>
                <w:p w14:paraId="526C2BF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ADEB99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D834F3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182DE0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5947D9B5" w14:textId="77777777" w:rsidTr="006E2FC7">
              <w:trPr>
                <w:cantSplit/>
                <w:trHeight w:val="569"/>
                <w:jc w:val="center"/>
              </w:trPr>
              <w:tc>
                <w:tcPr>
                  <w:tcW w:w="191" w:type="pct"/>
                  <w:tcBorders>
                    <w:top w:val="nil"/>
                    <w:left w:val="single" w:sz="8" w:space="0" w:color="FF0000"/>
                    <w:bottom w:val="single" w:sz="8" w:space="0" w:color="FF0000"/>
                    <w:right w:val="single" w:sz="8" w:space="0" w:color="FF0000"/>
                  </w:tcBorders>
                </w:tcPr>
                <w:p w14:paraId="7ACB5721" w14:textId="53AD7FE7"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hideMark/>
                </w:tcPr>
                <w:p w14:paraId="285D99A4" w14:textId="0E9810DB"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de la ayuda cumple los requisitos de beneficiari</w:t>
                  </w:r>
                  <w:r>
                    <w:rPr>
                      <w:rFonts w:eastAsia="Times New Roman" w:cstheme="minorHAnsi"/>
                      <w:color w:val="000000"/>
                      <w:sz w:val="18"/>
                      <w:szCs w:val="18"/>
                      <w:lang w:eastAsia="es-ES"/>
                    </w:rPr>
                    <w:t>a</w:t>
                  </w:r>
                  <w:r w:rsidRPr="00BC0719">
                    <w:rPr>
                      <w:rFonts w:eastAsia="Times New Roman" w:cstheme="minorHAnsi"/>
                      <w:color w:val="000000"/>
                      <w:sz w:val="18"/>
                      <w:szCs w:val="18"/>
                      <w:lang w:eastAsia="es-ES"/>
                    </w:rPr>
                    <w:t xml:space="preserve"> de la ayuda concedida.</w:t>
                  </w:r>
                </w:p>
              </w:tc>
              <w:tc>
                <w:tcPr>
                  <w:tcW w:w="148" w:type="pct"/>
                  <w:tcBorders>
                    <w:top w:val="nil"/>
                    <w:left w:val="nil"/>
                    <w:bottom w:val="single" w:sz="8" w:space="0" w:color="FF0000"/>
                    <w:right w:val="single" w:sz="8" w:space="0" w:color="FF0000"/>
                  </w:tcBorders>
                  <w:vAlign w:val="center"/>
                  <w:hideMark/>
                </w:tcPr>
                <w:p w14:paraId="29DBDF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31FD08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690849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13C81A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6F8A926" w14:textId="77777777" w:rsidTr="006E2FC7">
              <w:trPr>
                <w:cantSplit/>
                <w:trHeight w:val="535"/>
                <w:jc w:val="center"/>
              </w:trPr>
              <w:tc>
                <w:tcPr>
                  <w:tcW w:w="191" w:type="pct"/>
                  <w:tcBorders>
                    <w:top w:val="nil"/>
                    <w:left w:val="single" w:sz="8" w:space="0" w:color="FF0000"/>
                    <w:bottom w:val="single" w:sz="8" w:space="0" w:color="FF0000"/>
                    <w:right w:val="single" w:sz="8" w:space="0" w:color="FF0000"/>
                  </w:tcBorders>
                </w:tcPr>
                <w:p w14:paraId="0BAC8B08" w14:textId="12A90F2B"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3477EB5E" w14:textId="65DA8851"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de la ayuda acompaña toda la documentación acreditativa de la ejecución del proyecto.</w:t>
                  </w:r>
                </w:p>
              </w:tc>
              <w:tc>
                <w:tcPr>
                  <w:tcW w:w="148" w:type="pct"/>
                  <w:tcBorders>
                    <w:top w:val="nil"/>
                    <w:left w:val="nil"/>
                    <w:bottom w:val="single" w:sz="8" w:space="0" w:color="FF0000"/>
                    <w:right w:val="single" w:sz="8" w:space="0" w:color="FF0000"/>
                  </w:tcBorders>
                  <w:vAlign w:val="center"/>
                  <w:hideMark/>
                </w:tcPr>
                <w:p w14:paraId="778D3D3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072D03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FAB528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7A890E5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2CA605F3" w14:textId="77777777" w:rsidTr="006E2FC7">
              <w:trPr>
                <w:cantSplit/>
                <w:trHeight w:val="542"/>
                <w:jc w:val="center"/>
              </w:trPr>
              <w:tc>
                <w:tcPr>
                  <w:tcW w:w="191" w:type="pct"/>
                  <w:tcBorders>
                    <w:top w:val="nil"/>
                    <w:left w:val="single" w:sz="8" w:space="0" w:color="FF0000"/>
                    <w:bottom w:val="single" w:sz="8" w:space="0" w:color="FF0000"/>
                    <w:right w:val="single" w:sz="8" w:space="0" w:color="FF0000"/>
                  </w:tcBorders>
                </w:tcPr>
                <w:p w14:paraId="434FBC29" w14:textId="7166BC56"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hideMark/>
                </w:tcPr>
                <w:p w14:paraId="3C7E0CD1" w14:textId="755E7231"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cuenta justificativa ha sido suscrita por una persona con poderes suficientes para ello.</w:t>
                  </w:r>
                </w:p>
              </w:tc>
              <w:tc>
                <w:tcPr>
                  <w:tcW w:w="148" w:type="pct"/>
                  <w:tcBorders>
                    <w:top w:val="nil"/>
                    <w:left w:val="nil"/>
                    <w:bottom w:val="single" w:sz="8" w:space="0" w:color="FF0000"/>
                    <w:right w:val="single" w:sz="8" w:space="0" w:color="FF0000"/>
                  </w:tcBorders>
                  <w:vAlign w:val="center"/>
                  <w:hideMark/>
                </w:tcPr>
                <w:p w14:paraId="4ABE8B1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AE9B6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2FF0CF4"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4DA0CB5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5827A2B3" w14:textId="77777777" w:rsidTr="006E2FC7">
              <w:trPr>
                <w:cantSplit/>
                <w:trHeight w:val="983"/>
                <w:jc w:val="center"/>
              </w:trPr>
              <w:tc>
                <w:tcPr>
                  <w:tcW w:w="191" w:type="pct"/>
                  <w:tcBorders>
                    <w:top w:val="nil"/>
                    <w:left w:val="single" w:sz="8" w:space="0" w:color="FF0000"/>
                    <w:bottom w:val="single" w:sz="8" w:space="0" w:color="FF0000"/>
                    <w:right w:val="single" w:sz="8" w:space="0" w:color="FF0000"/>
                  </w:tcBorders>
                </w:tcPr>
                <w:p w14:paraId="3BFC390F" w14:textId="6FD58F5E"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783F1557" w14:textId="64F23C32"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revisado la memoria técnica de actuación y comprobado la concordancia entre la información contenida en la memoria y los documentos que hayan servido de base para realizar la revisión de la justificación económica.</w:t>
                  </w:r>
                </w:p>
              </w:tc>
              <w:tc>
                <w:tcPr>
                  <w:tcW w:w="148" w:type="pct"/>
                  <w:tcBorders>
                    <w:top w:val="nil"/>
                    <w:left w:val="nil"/>
                    <w:bottom w:val="single" w:sz="8" w:space="0" w:color="FF0000"/>
                    <w:right w:val="single" w:sz="8" w:space="0" w:color="FF0000"/>
                  </w:tcBorders>
                  <w:vAlign w:val="center"/>
                  <w:hideMark/>
                </w:tcPr>
                <w:p w14:paraId="2722912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428852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189E5A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23C8E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B28BB2F" w14:textId="77777777" w:rsidTr="006E2FC7">
              <w:trPr>
                <w:cantSplit/>
                <w:trHeight w:val="544"/>
                <w:jc w:val="center"/>
              </w:trPr>
              <w:tc>
                <w:tcPr>
                  <w:tcW w:w="191" w:type="pct"/>
                  <w:tcBorders>
                    <w:top w:val="nil"/>
                    <w:left w:val="single" w:sz="8" w:space="0" w:color="FF0000"/>
                    <w:bottom w:val="single" w:sz="8" w:space="0" w:color="FF0000"/>
                    <w:right w:val="single" w:sz="8" w:space="0" w:color="FF0000"/>
                  </w:tcBorders>
                </w:tcPr>
                <w:p w14:paraId="026AC9F0" w14:textId="223C419E"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hideMark/>
                </w:tcPr>
                <w:p w14:paraId="03999003" w14:textId="5625C7B2"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Se ha firmado la memoria de actuación y resto de documentación aportada </w:t>
                  </w:r>
                  <w:proofErr w:type="gramStart"/>
                  <w:r w:rsidRPr="00BC0719">
                    <w:rPr>
                      <w:rFonts w:eastAsia="Times New Roman" w:cstheme="minorHAnsi"/>
                      <w:color w:val="000000"/>
                      <w:sz w:val="18"/>
                      <w:szCs w:val="18"/>
                      <w:lang w:eastAsia="es-ES"/>
                    </w:rPr>
                    <w:t>de acuerdo al</w:t>
                  </w:r>
                  <w:proofErr w:type="gramEnd"/>
                  <w:r w:rsidRPr="00BC0719">
                    <w:rPr>
                      <w:rFonts w:eastAsia="Times New Roman" w:cstheme="minorHAnsi"/>
                      <w:color w:val="000000"/>
                      <w:sz w:val="18"/>
                      <w:szCs w:val="18"/>
                      <w:lang w:eastAsia="es-ES"/>
                    </w:rPr>
                    <w:t xml:space="preserve"> </w:t>
                  </w:r>
                  <w:r>
                    <w:rPr>
                      <w:rFonts w:eastAsia="Times New Roman" w:cstheme="minorHAnsi"/>
                      <w:color w:val="000000"/>
                      <w:sz w:val="18"/>
                      <w:szCs w:val="18"/>
                      <w:lang w:eastAsia="es-ES"/>
                    </w:rPr>
                    <w:t>M</w:t>
                  </w:r>
                  <w:r w:rsidRPr="00BC0719">
                    <w:rPr>
                      <w:rFonts w:eastAsia="Times New Roman" w:cstheme="minorHAnsi"/>
                      <w:color w:val="000000"/>
                      <w:sz w:val="18"/>
                      <w:szCs w:val="18"/>
                      <w:lang w:eastAsia="es-ES"/>
                    </w:rPr>
                    <w:t xml:space="preserve">anual de </w:t>
                  </w:r>
                  <w:r>
                    <w:rPr>
                      <w:rFonts w:eastAsia="Times New Roman" w:cstheme="minorHAnsi"/>
                      <w:color w:val="000000"/>
                      <w:sz w:val="18"/>
                      <w:szCs w:val="18"/>
                      <w:lang w:eastAsia="es-ES"/>
                    </w:rPr>
                    <w:t>Instrucciones de J</w:t>
                  </w:r>
                  <w:r w:rsidRPr="00BC0719">
                    <w:rPr>
                      <w:rFonts w:eastAsia="Times New Roman" w:cstheme="minorHAnsi"/>
                      <w:color w:val="000000"/>
                      <w:sz w:val="18"/>
                      <w:szCs w:val="18"/>
                      <w:lang w:eastAsia="es-ES"/>
                    </w:rPr>
                    <w:t>ustificación.</w:t>
                  </w:r>
                </w:p>
              </w:tc>
              <w:tc>
                <w:tcPr>
                  <w:tcW w:w="148" w:type="pct"/>
                  <w:tcBorders>
                    <w:top w:val="nil"/>
                    <w:left w:val="nil"/>
                    <w:bottom w:val="single" w:sz="8" w:space="0" w:color="FF0000"/>
                    <w:right w:val="single" w:sz="8" w:space="0" w:color="FF0000"/>
                  </w:tcBorders>
                  <w:vAlign w:val="center"/>
                  <w:hideMark/>
                </w:tcPr>
                <w:p w14:paraId="3536748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521CDD8"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CE286A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9555EF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24245E" w:rsidRPr="00252BAA" w14:paraId="4847EC4C" w14:textId="77777777" w:rsidTr="00447281">
              <w:trPr>
                <w:cantSplit/>
                <w:trHeight w:val="651"/>
                <w:jc w:val="center"/>
              </w:trPr>
              <w:tc>
                <w:tcPr>
                  <w:tcW w:w="191" w:type="pct"/>
                  <w:tcBorders>
                    <w:top w:val="nil"/>
                    <w:left w:val="single" w:sz="8" w:space="0" w:color="FF0000"/>
                    <w:bottom w:val="single" w:sz="8" w:space="0" w:color="FF0000"/>
                    <w:right w:val="single" w:sz="8" w:space="0" w:color="FF0000"/>
                  </w:tcBorders>
                </w:tcPr>
                <w:p w14:paraId="6AD68134" w14:textId="3A4D47E9" w:rsidR="0024245E" w:rsidRPr="009C7EB8" w:rsidRDefault="0024245E"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hideMark/>
                </w:tcPr>
                <w:p w14:paraId="64A206A3" w14:textId="5236E547" w:rsidR="0024245E" w:rsidRPr="00BC0719" w:rsidRDefault="0024245E" w:rsidP="00C65EE0">
                  <w:pPr>
                    <w:spacing w:after="0" w:line="240" w:lineRule="auto"/>
                    <w:rPr>
                      <w:rFonts w:eastAsia="Times New Roman" w:cstheme="minorHAnsi"/>
                      <w:color w:val="000000"/>
                      <w:sz w:val="18"/>
                      <w:szCs w:val="18"/>
                      <w:lang w:eastAsia="es-ES"/>
                    </w:rPr>
                  </w:pPr>
                  <w:r w:rsidRPr="008A2D28">
                    <w:rPr>
                      <w:rFonts w:eastAsia="Times New Roman" w:cstheme="minorHAnsi"/>
                      <w:color w:val="000000"/>
                      <w:sz w:val="18"/>
                      <w:szCs w:val="18"/>
                      <w:lang w:eastAsia="es-ES"/>
                    </w:rPr>
                    <w:t>En el caso de</w:t>
                  </w:r>
                  <w:r w:rsidRPr="00BC0719">
                    <w:rPr>
                      <w:rFonts w:eastAsia="Times New Roman" w:cstheme="minorHAnsi"/>
                      <w:b/>
                      <w:color w:val="000000"/>
                      <w:sz w:val="18"/>
                      <w:szCs w:val="18"/>
                      <w:lang w:eastAsia="es-ES"/>
                    </w:rPr>
                    <w:t xml:space="preserve"> </w:t>
                  </w:r>
                  <w:r w:rsidRPr="0024245E">
                    <w:rPr>
                      <w:rFonts w:eastAsia="Times New Roman" w:cstheme="minorHAnsi"/>
                      <w:bCs/>
                      <w:color w:val="000000"/>
                      <w:sz w:val="18"/>
                      <w:szCs w:val="18"/>
                      <w:lang w:eastAsia="es-ES"/>
                    </w:rPr>
                    <w:t>Proyectos de Cadena de Valor en cooperación,</w:t>
                  </w:r>
                  <w:r w:rsidRPr="00BC0719">
                    <w:rPr>
                      <w:rFonts w:eastAsia="Times New Roman" w:cstheme="minorHAnsi"/>
                      <w:color w:val="000000"/>
                      <w:sz w:val="18"/>
                      <w:szCs w:val="18"/>
                      <w:lang w:eastAsia="es-ES"/>
                    </w:rPr>
                    <w:t xml:space="preserve"> se ha comprobado que no existe vinculación entre </w:t>
                  </w:r>
                  <w:r>
                    <w:rPr>
                      <w:rFonts w:eastAsia="Times New Roman" w:cstheme="minorHAnsi"/>
                      <w:color w:val="000000"/>
                      <w:sz w:val="18"/>
                      <w:szCs w:val="18"/>
                      <w:lang w:eastAsia="es-ES"/>
                    </w:rPr>
                    <w:t xml:space="preserve">los </w:t>
                  </w:r>
                  <w:r w:rsidRPr="00BC0719">
                    <w:rPr>
                      <w:rFonts w:eastAsia="Times New Roman" w:cstheme="minorHAnsi"/>
                      <w:color w:val="000000"/>
                      <w:sz w:val="18"/>
                      <w:szCs w:val="18"/>
                      <w:lang w:eastAsia="es-ES"/>
                    </w:rPr>
                    <w:t>socios</w:t>
                  </w:r>
                  <w:r>
                    <w:rPr>
                      <w:rFonts w:eastAsia="Times New Roman" w:cstheme="minorHAnsi"/>
                      <w:color w:val="000000"/>
                      <w:sz w:val="18"/>
                      <w:szCs w:val="18"/>
                      <w:lang w:eastAsia="es-ES"/>
                    </w:rPr>
                    <w:t xml:space="preserve"> del proyecto</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36E59220" w14:textId="77777777" w:rsidR="0024245E" w:rsidRPr="00BC0719" w:rsidRDefault="0024245E"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023B995" w14:textId="77777777" w:rsidR="0024245E" w:rsidRPr="00BC0719" w:rsidRDefault="0024245E"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5934872" w14:textId="77777777" w:rsidR="0024245E" w:rsidRPr="00BC0719" w:rsidRDefault="0024245E"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4" w:space="0" w:color="C45911" w:themeColor="accent2" w:themeShade="BF"/>
                    <w:right w:val="single" w:sz="8" w:space="0" w:color="FF0000"/>
                  </w:tcBorders>
                  <w:vAlign w:val="center"/>
                  <w:hideMark/>
                </w:tcPr>
                <w:p w14:paraId="3C0C5AD7" w14:textId="77777777" w:rsidR="0024245E" w:rsidRPr="003D3144" w:rsidRDefault="0024245E" w:rsidP="00C65EE0">
                  <w:pPr>
                    <w:spacing w:after="0" w:line="240" w:lineRule="auto"/>
                    <w:jc w:val="center"/>
                    <w:rPr>
                      <w:rFonts w:eastAsia="Times New Roman" w:cstheme="minorHAnsi"/>
                      <w:i/>
                      <w:iCs/>
                      <w:color w:val="000000"/>
                      <w:sz w:val="18"/>
                      <w:szCs w:val="18"/>
                      <w:lang w:eastAsia="es-ES"/>
                    </w:rPr>
                  </w:pPr>
                  <w:r w:rsidRPr="003D3144">
                    <w:rPr>
                      <w:rFonts w:eastAsia="Times New Roman" w:cstheme="minorHAnsi"/>
                      <w:i/>
                      <w:iCs/>
                      <w:color w:val="000000"/>
                      <w:sz w:val="18"/>
                      <w:szCs w:val="18"/>
                      <w:lang w:eastAsia="es-ES"/>
                    </w:rPr>
                    <w:t>Comprobación fehaciente del cumplimiento, y no únicamente de la existencia del documento de “Declaración Responsable”.</w:t>
                  </w:r>
                </w:p>
                <w:p w14:paraId="4E4F038C" w14:textId="4CD71B4D" w:rsidR="0024245E" w:rsidRPr="003D3144" w:rsidRDefault="0024245E" w:rsidP="00C65EE0">
                  <w:pPr>
                    <w:spacing w:after="0" w:line="240" w:lineRule="auto"/>
                    <w:jc w:val="center"/>
                    <w:rPr>
                      <w:rFonts w:eastAsia="Times New Roman" w:cstheme="minorHAnsi"/>
                      <w:i/>
                      <w:iCs/>
                      <w:color w:val="000000"/>
                      <w:sz w:val="18"/>
                      <w:szCs w:val="18"/>
                      <w:lang w:eastAsia="es-ES"/>
                    </w:rPr>
                  </w:pPr>
                </w:p>
              </w:tc>
            </w:tr>
            <w:tr w:rsidR="00DA3187" w:rsidRPr="00252BAA" w14:paraId="2F1818F5" w14:textId="77777777" w:rsidTr="00447281">
              <w:trPr>
                <w:cantSplit/>
                <w:trHeight w:val="3009"/>
                <w:jc w:val="center"/>
              </w:trPr>
              <w:tc>
                <w:tcPr>
                  <w:tcW w:w="191" w:type="pct"/>
                  <w:tcBorders>
                    <w:top w:val="nil"/>
                    <w:left w:val="single" w:sz="8" w:space="0" w:color="FF0000"/>
                    <w:bottom w:val="single" w:sz="8" w:space="0" w:color="FF0000"/>
                    <w:right w:val="single" w:sz="8" w:space="0" w:color="FF0000"/>
                  </w:tcBorders>
                </w:tcPr>
                <w:p w14:paraId="4F861849" w14:textId="42E05685" w:rsidR="00DA3187" w:rsidRPr="009C7EB8" w:rsidRDefault="00DA3187" w:rsidP="00C65EE0">
                  <w:pPr>
                    <w:spacing w:after="0" w:line="240" w:lineRule="auto"/>
                    <w:rPr>
                      <w:rFonts w:eastAsia="Times New Roman" w:cstheme="minorHAnsi"/>
                      <w:color w:val="000000"/>
                      <w:sz w:val="18"/>
                      <w:szCs w:val="18"/>
                      <w:lang w:eastAsia="es-ES"/>
                    </w:rPr>
                  </w:pPr>
                  <w:bookmarkStart w:id="3" w:name="_Hlk184146845"/>
                  <w:r w:rsidRPr="009C7EB8">
                    <w:rPr>
                      <w:rFonts w:eastAsia="Times New Roman" w:cstheme="minorHAnsi"/>
                      <w:color w:val="000000"/>
                      <w:sz w:val="18"/>
                      <w:szCs w:val="18"/>
                      <w:lang w:eastAsia="es-ES"/>
                    </w:rPr>
                    <w:t>1</w:t>
                  </w:r>
                  <w:r w:rsidR="00271D31">
                    <w:rPr>
                      <w:rFonts w:eastAsia="Times New Roman" w:cstheme="minorHAnsi"/>
                      <w:color w:val="000000"/>
                      <w:sz w:val="18"/>
                      <w:szCs w:val="18"/>
                      <w:lang w:eastAsia="es-ES"/>
                    </w:rPr>
                    <w:t>0</w:t>
                  </w:r>
                </w:p>
              </w:tc>
              <w:tc>
                <w:tcPr>
                  <w:tcW w:w="3105" w:type="pct"/>
                  <w:tcBorders>
                    <w:top w:val="nil"/>
                    <w:left w:val="single" w:sz="8" w:space="0" w:color="FF0000"/>
                    <w:bottom w:val="single" w:sz="8" w:space="0" w:color="FF0000"/>
                    <w:right w:val="single" w:sz="8" w:space="0" w:color="FF0000"/>
                  </w:tcBorders>
                  <w:vAlign w:val="center"/>
                  <w:hideMark/>
                </w:tcPr>
                <w:p w14:paraId="2A6598E3" w14:textId="48BA9561" w:rsidR="00DA3187" w:rsidRDefault="00DA3187" w:rsidP="00C65EE0">
                  <w:pPr>
                    <w:spacing w:after="0" w:line="240" w:lineRule="auto"/>
                    <w:rPr>
                      <w:rFonts w:eastAsia="Times New Roman" w:cstheme="minorHAnsi"/>
                      <w:color w:val="000000"/>
                      <w:sz w:val="18"/>
                      <w:szCs w:val="18"/>
                      <w:lang w:eastAsia="es-ES"/>
                    </w:rPr>
                  </w:pPr>
                  <w:r w:rsidRPr="00C65EE0">
                    <w:rPr>
                      <w:rFonts w:eastAsia="Times New Roman" w:cstheme="minorHAnsi"/>
                      <w:b/>
                      <w:bCs/>
                      <w:color w:val="000000"/>
                      <w:sz w:val="18"/>
                      <w:szCs w:val="18"/>
                      <w:lang w:eastAsia="es-ES"/>
                    </w:rPr>
                    <w:t xml:space="preserve">Se ha comprobado </w:t>
                  </w:r>
                  <w:r w:rsidRPr="00447281">
                    <w:rPr>
                      <w:rFonts w:eastAsia="Times New Roman" w:cstheme="minorHAnsi"/>
                      <w:b/>
                      <w:bCs/>
                      <w:color w:val="000000"/>
                      <w:sz w:val="18"/>
                      <w:szCs w:val="18"/>
                      <w:lang w:eastAsia="es-ES"/>
                    </w:rPr>
                    <w:t>que los costes de Personal</w:t>
                  </w:r>
                  <w:r w:rsidR="006A4808" w:rsidRPr="00447281">
                    <w:rPr>
                      <w:rFonts w:eastAsia="Times New Roman" w:cstheme="minorHAnsi"/>
                      <w:b/>
                      <w:bCs/>
                      <w:color w:val="000000"/>
                      <w:sz w:val="18"/>
                      <w:szCs w:val="18"/>
                      <w:lang w:eastAsia="es-ES"/>
                    </w:rPr>
                    <w:t xml:space="preserve"> propio</w:t>
                  </w:r>
                  <w:r w:rsidRPr="00447281">
                    <w:rPr>
                      <w:rFonts w:eastAsia="Times New Roman" w:cstheme="minorHAnsi"/>
                      <w:b/>
                      <w:bCs/>
                      <w:color w:val="000000"/>
                      <w:sz w:val="18"/>
                      <w:szCs w:val="18"/>
                      <w:lang w:eastAsia="es-ES"/>
                    </w:rPr>
                    <w:t xml:space="preserve"> asociados</w:t>
                  </w:r>
                  <w:r w:rsidRPr="00C65EE0">
                    <w:rPr>
                      <w:rFonts w:eastAsia="Times New Roman" w:cstheme="minorHAnsi"/>
                      <w:b/>
                      <w:bCs/>
                      <w:color w:val="000000"/>
                      <w:sz w:val="18"/>
                      <w:szCs w:val="18"/>
                      <w:lang w:eastAsia="es-ES"/>
                    </w:rPr>
                    <w:t xml:space="preserve"> al proyecto no reciben simultáneamente ayudas</w:t>
                  </w:r>
                  <w:r w:rsidRPr="00BC0719">
                    <w:rPr>
                      <w:rFonts w:eastAsia="Times New Roman" w:cstheme="minorHAnsi"/>
                      <w:color w:val="000000"/>
                      <w:sz w:val="18"/>
                      <w:szCs w:val="18"/>
                      <w:lang w:eastAsia="es-ES"/>
                    </w:rPr>
                    <w:t xml:space="preserve"> en el marco de esta convocatoria y de otras procedentes de esta u otra administración o ente público </w:t>
                  </w:r>
                  <w:r w:rsidRPr="00BC0719">
                    <w:rPr>
                      <w:rFonts w:cstheme="minorHAnsi"/>
                      <w:sz w:val="18"/>
                      <w:szCs w:val="18"/>
                    </w:rPr>
                    <w:t xml:space="preserve">o privado, </w:t>
                  </w:r>
                  <w:r>
                    <w:rPr>
                      <w:rFonts w:cstheme="minorHAnsi"/>
                      <w:sz w:val="18"/>
                      <w:szCs w:val="18"/>
                    </w:rPr>
                    <w:t xml:space="preserve">autonómico, </w:t>
                  </w:r>
                  <w:r w:rsidRPr="00BC0719">
                    <w:rPr>
                      <w:rFonts w:cstheme="minorHAnsi"/>
                      <w:sz w:val="18"/>
                      <w:szCs w:val="18"/>
                    </w:rPr>
                    <w:t>nacional, internacional, o de la Unión Europea</w:t>
                  </w:r>
                  <w:r w:rsidRPr="00BC0719">
                    <w:rPr>
                      <w:rFonts w:eastAsia="Times New Roman" w:cstheme="minorHAnsi"/>
                      <w:color w:val="000000"/>
                      <w:sz w:val="18"/>
                      <w:szCs w:val="18"/>
                      <w:lang w:eastAsia="es-ES"/>
                    </w:rPr>
                    <w:t>.</w:t>
                  </w:r>
                </w:p>
                <w:p w14:paraId="1D41BFE1" w14:textId="76EF0119" w:rsidR="00DA3187" w:rsidRPr="00BC0719" w:rsidRDefault="00DA318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Según establece la Orden </w:t>
                  </w:r>
                  <w:r w:rsidRPr="001C2CDC">
                    <w:rPr>
                      <w:rFonts w:eastAsia="Times New Roman" w:cstheme="minorHAnsi"/>
                      <w:color w:val="000000"/>
                      <w:sz w:val="18"/>
                      <w:szCs w:val="18"/>
                      <w:lang w:eastAsia="es-ES"/>
                    </w:rPr>
                    <w:t>EHA/1434/2007</w:t>
                  </w:r>
                  <w:r>
                    <w:rPr>
                      <w:rFonts w:eastAsia="Times New Roman" w:cstheme="minorHAnsi"/>
                      <w:color w:val="000000"/>
                      <w:sz w:val="18"/>
                      <w:szCs w:val="18"/>
                      <w:lang w:eastAsia="es-ES"/>
                    </w:rPr>
                    <w:t xml:space="preserve">, la persona auditora </w:t>
                  </w:r>
                  <w:r w:rsidRPr="001C2CDC">
                    <w:rPr>
                      <w:rFonts w:eastAsia="Times New Roman" w:cstheme="minorHAnsi"/>
                      <w:color w:val="000000"/>
                      <w:sz w:val="18"/>
                      <w:szCs w:val="18"/>
                      <w:lang w:eastAsia="es-ES"/>
                    </w:rPr>
                    <w:t>solicitará de la entidad beneficiaria una declaración conteniendo la relación detallada de otros recursos o subvenciones que hayan financiado la actividad subvencionada, con indicación de su importe y procedencia</w:t>
                  </w:r>
                  <w:r>
                    <w:rPr>
                      <w:rFonts w:eastAsia="Times New Roman" w:cstheme="minorHAnsi"/>
                      <w:color w:val="000000"/>
                      <w:sz w:val="18"/>
                      <w:szCs w:val="18"/>
                      <w:lang w:eastAsia="es-ES"/>
                    </w:rPr>
                    <w:t>.</w:t>
                  </w:r>
                </w:p>
                <w:p w14:paraId="16A6F916" w14:textId="2F5B2665" w:rsidR="00DA3187" w:rsidRPr="00BC0719" w:rsidRDefault="00DA3187" w:rsidP="00C65EE0">
                  <w:pPr>
                    <w:spacing w:after="0" w:line="240" w:lineRule="auto"/>
                    <w:rPr>
                      <w:rFonts w:eastAsia="Times New Roman" w:cstheme="minorHAnsi"/>
                      <w:i/>
                      <w:color w:val="000000"/>
                      <w:sz w:val="18"/>
                      <w:szCs w:val="18"/>
                      <w:lang w:eastAsia="es-ES"/>
                    </w:rPr>
                  </w:pPr>
                  <w:r w:rsidRPr="00BC0719">
                    <w:rPr>
                      <w:rFonts w:eastAsia="Times New Roman" w:cstheme="minorHAnsi"/>
                      <w:i/>
                      <w:color w:val="000000"/>
                      <w:sz w:val="18"/>
                      <w:szCs w:val="18"/>
                      <w:lang w:eastAsia="es-ES"/>
                    </w:rPr>
                    <w:t xml:space="preserve">Nota: Independientemente de las comprobaciones contables que se puedan realizar, en el siguiente enlace </w:t>
                  </w:r>
                  <w:hyperlink r:id="rId8" w:history="1">
                    <w:r w:rsidRPr="00BC0719">
                      <w:rPr>
                        <w:rStyle w:val="Hipervnculo"/>
                        <w:rFonts w:eastAsia="Times New Roman" w:cstheme="minorHAnsi"/>
                        <w:i/>
                        <w:sz w:val="18"/>
                        <w:szCs w:val="18"/>
                        <w:lang w:eastAsia="es-ES"/>
                      </w:rPr>
                      <w:t>https://www.pap.hacienda.gob.es/bdnstrans/GE/es/concesiones</w:t>
                    </w:r>
                  </w:hyperlink>
                  <w:r w:rsidRPr="00BC0719">
                    <w:rPr>
                      <w:rFonts w:eastAsia="Times New Roman" w:cstheme="minorHAnsi"/>
                      <w:i/>
                      <w:color w:val="000000"/>
                      <w:sz w:val="18"/>
                      <w:szCs w:val="18"/>
                      <w:lang w:eastAsia="es-ES"/>
                    </w:rPr>
                    <w:t xml:space="preserve"> de la BDNS podrá obtener el listado de ayudas concedidas para un</w:t>
                  </w:r>
                  <w:r>
                    <w:rPr>
                      <w:rFonts w:eastAsia="Times New Roman" w:cstheme="minorHAnsi"/>
                      <w:i/>
                      <w:color w:val="000000"/>
                      <w:sz w:val="18"/>
                      <w:szCs w:val="18"/>
                      <w:lang w:eastAsia="es-ES"/>
                    </w:rPr>
                    <w:t>a</w:t>
                  </w:r>
                  <w:r w:rsidRPr="00BC0719">
                    <w:rPr>
                      <w:rFonts w:eastAsia="Times New Roman" w:cstheme="minorHAnsi"/>
                      <w:i/>
                      <w:color w:val="000000"/>
                      <w:sz w:val="18"/>
                      <w:szCs w:val="18"/>
                      <w:lang w:eastAsia="es-ES"/>
                    </w:rPr>
                    <w:t xml:space="preserve"> determinad</w:t>
                  </w:r>
                  <w:r>
                    <w:rPr>
                      <w:rFonts w:eastAsia="Times New Roman" w:cstheme="minorHAnsi"/>
                      <w:i/>
                      <w:color w:val="000000"/>
                      <w:sz w:val="18"/>
                      <w:szCs w:val="18"/>
                      <w:lang w:eastAsia="es-ES"/>
                    </w:rPr>
                    <w:t>a entidad</w:t>
                  </w:r>
                  <w:r w:rsidRPr="00BC0719">
                    <w:rPr>
                      <w:rFonts w:eastAsia="Times New Roman" w:cstheme="minorHAnsi"/>
                      <w:i/>
                      <w:color w:val="000000"/>
                      <w:sz w:val="18"/>
                      <w:szCs w:val="18"/>
                      <w:lang w:eastAsia="es-ES"/>
                    </w:rPr>
                    <w:t xml:space="preserve"> beneficiari</w:t>
                  </w:r>
                  <w:r>
                    <w:rPr>
                      <w:rFonts w:eastAsia="Times New Roman" w:cstheme="minorHAnsi"/>
                      <w:i/>
                      <w:color w:val="000000"/>
                      <w:sz w:val="18"/>
                      <w:szCs w:val="18"/>
                      <w:lang w:eastAsia="es-ES"/>
                    </w:rPr>
                    <w:t>a</w:t>
                  </w:r>
                  <w:r w:rsidRPr="00BC0719">
                    <w:rPr>
                      <w:rFonts w:eastAsia="Times New Roman" w:cstheme="minorHAnsi"/>
                      <w:i/>
                      <w:color w:val="000000"/>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1EAE7DF3"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72290E8"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4" w:space="0" w:color="C45911" w:themeColor="accent2" w:themeShade="BF"/>
                  </w:tcBorders>
                  <w:vAlign w:val="center"/>
                  <w:hideMark/>
                </w:tcPr>
                <w:p w14:paraId="741DEA42"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110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vAlign w:val="center"/>
                  <w:hideMark/>
                </w:tcPr>
                <w:p w14:paraId="4E07D6CC" w14:textId="77777777" w:rsidR="00DA3187" w:rsidRPr="003D3144" w:rsidRDefault="00DA3187" w:rsidP="00C65EE0">
                  <w:pPr>
                    <w:spacing w:after="0" w:line="240" w:lineRule="auto"/>
                    <w:jc w:val="center"/>
                    <w:rPr>
                      <w:rFonts w:eastAsia="Times New Roman" w:cstheme="minorHAnsi"/>
                      <w:i/>
                      <w:iCs/>
                      <w:color w:val="000000"/>
                      <w:sz w:val="18"/>
                      <w:szCs w:val="18"/>
                      <w:lang w:eastAsia="es-ES"/>
                    </w:rPr>
                  </w:pPr>
                  <w:r w:rsidRPr="003D3144">
                    <w:rPr>
                      <w:rFonts w:eastAsia="Times New Roman" w:cstheme="minorHAnsi"/>
                      <w:i/>
                      <w:iCs/>
                      <w:color w:val="000000"/>
                      <w:sz w:val="18"/>
                      <w:szCs w:val="18"/>
                      <w:lang w:eastAsia="es-ES"/>
                    </w:rPr>
                    <w:t>Comprobación fehaciente del cumplimiento, y no únicamente de la existencia del documento de “Declaración Responsable”.</w:t>
                  </w:r>
                </w:p>
                <w:p w14:paraId="3AB0E398" w14:textId="591B02CC" w:rsidR="00DA3187" w:rsidRPr="003D3144" w:rsidRDefault="00DA3187" w:rsidP="00C65EE0">
                  <w:pPr>
                    <w:spacing w:after="0" w:line="240" w:lineRule="auto"/>
                    <w:jc w:val="center"/>
                    <w:rPr>
                      <w:rFonts w:eastAsia="Times New Roman" w:cstheme="minorHAnsi"/>
                      <w:i/>
                      <w:iCs/>
                      <w:color w:val="000000"/>
                      <w:sz w:val="18"/>
                      <w:szCs w:val="18"/>
                      <w:lang w:eastAsia="es-ES"/>
                    </w:rPr>
                  </w:pPr>
                </w:p>
              </w:tc>
            </w:tr>
            <w:bookmarkEnd w:id="3"/>
            <w:tr w:rsidR="00DA3187" w:rsidRPr="00252BAA" w14:paraId="7D2B0017" w14:textId="77777777" w:rsidTr="00447281">
              <w:trPr>
                <w:cantSplit/>
                <w:trHeight w:val="20"/>
                <w:jc w:val="center"/>
              </w:trPr>
              <w:tc>
                <w:tcPr>
                  <w:tcW w:w="191" w:type="pct"/>
                  <w:tcBorders>
                    <w:top w:val="nil"/>
                    <w:left w:val="single" w:sz="8" w:space="0" w:color="FF0000"/>
                    <w:bottom w:val="single" w:sz="8" w:space="0" w:color="FF0000"/>
                    <w:right w:val="single" w:sz="8" w:space="0" w:color="FF0000"/>
                  </w:tcBorders>
                </w:tcPr>
                <w:p w14:paraId="3B8C173B" w14:textId="1ECE83E5" w:rsidR="00DA3187" w:rsidRDefault="00DA318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r w:rsidR="00271D31">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tcPr>
                <w:p w14:paraId="27EE2BA4" w14:textId="6D8251E1" w:rsidR="00DA3187" w:rsidRPr="00BC0719" w:rsidRDefault="00DA318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En relación con el</w:t>
                  </w:r>
                  <w:r w:rsidRPr="00BC0719">
                    <w:rPr>
                      <w:rFonts w:eastAsia="Times New Roman" w:cstheme="minorHAnsi"/>
                      <w:color w:val="000000"/>
                      <w:sz w:val="18"/>
                      <w:szCs w:val="18"/>
                      <w:lang w:eastAsia="es-ES"/>
                    </w:rPr>
                    <w:t xml:space="preserve"> cumplimiento de obligaciones: se ha comprobado que </w:t>
                  </w:r>
                  <w:r>
                    <w:rPr>
                      <w:rFonts w:eastAsia="Times New Roman" w:cstheme="minorHAnsi"/>
                      <w:color w:val="000000"/>
                      <w:sz w:val="18"/>
                      <w:szCs w:val="18"/>
                      <w:lang w:eastAsia="es-ES"/>
                    </w:rPr>
                    <w:t>la entidad beneficiaria</w:t>
                  </w:r>
                  <w:r w:rsidRPr="00BC0719">
                    <w:rPr>
                      <w:rFonts w:eastAsia="Times New Roman" w:cstheme="minorHAnsi"/>
                      <w:color w:val="000000"/>
                      <w:sz w:val="18"/>
                      <w:szCs w:val="18"/>
                      <w:lang w:eastAsia="es-ES"/>
                    </w:rPr>
                    <w:t xml:space="preserve"> </w:t>
                  </w:r>
                  <w:r w:rsidRPr="001166BA">
                    <w:rPr>
                      <w:rFonts w:eastAsia="Times New Roman" w:cstheme="minorHAnsi"/>
                      <w:b/>
                      <w:bCs/>
                      <w:color w:val="000000"/>
                      <w:sz w:val="18"/>
                      <w:szCs w:val="18"/>
                      <w:lang w:eastAsia="es-ES"/>
                    </w:rPr>
                    <w:t>no tiene la condición de sujeto deudor por resolución de procedencia de reintegro de subvenciones</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770CF03E"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669672B"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54A7C525"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1109" w:type="pct"/>
                  <w:tcBorders>
                    <w:top w:val="single" w:sz="4" w:space="0" w:color="C45911" w:themeColor="accent2" w:themeShade="BF"/>
                    <w:left w:val="nil"/>
                    <w:bottom w:val="single" w:sz="4" w:space="0" w:color="auto"/>
                    <w:right w:val="single" w:sz="8" w:space="0" w:color="FF0000"/>
                  </w:tcBorders>
                  <w:vAlign w:val="center"/>
                </w:tcPr>
                <w:p w14:paraId="034988B2" w14:textId="77777777" w:rsidR="003D3144" w:rsidRPr="003D3144" w:rsidRDefault="003D3144" w:rsidP="003D3144">
                  <w:pPr>
                    <w:spacing w:after="0" w:line="240" w:lineRule="auto"/>
                    <w:jc w:val="center"/>
                    <w:rPr>
                      <w:rFonts w:eastAsia="Times New Roman" w:cstheme="minorHAnsi"/>
                      <w:i/>
                      <w:iCs/>
                      <w:color w:val="000000"/>
                      <w:sz w:val="18"/>
                      <w:szCs w:val="18"/>
                      <w:lang w:eastAsia="es-ES"/>
                    </w:rPr>
                  </w:pPr>
                  <w:r w:rsidRPr="003D3144">
                    <w:rPr>
                      <w:rFonts w:eastAsia="Times New Roman" w:cstheme="minorHAnsi"/>
                      <w:i/>
                      <w:iCs/>
                      <w:color w:val="000000"/>
                      <w:sz w:val="18"/>
                      <w:szCs w:val="18"/>
                      <w:lang w:eastAsia="es-ES"/>
                    </w:rPr>
                    <w:t>Comprobación fehaciente del cumplimiento, y no únicamente de la existencia del documento de “Declaración Responsable”.</w:t>
                  </w:r>
                </w:p>
                <w:p w14:paraId="43430531" w14:textId="25F624F4" w:rsidR="00DA3187" w:rsidRPr="003D3144" w:rsidRDefault="00DA3187" w:rsidP="00C65EE0">
                  <w:pPr>
                    <w:spacing w:after="0" w:line="240" w:lineRule="auto"/>
                    <w:jc w:val="center"/>
                    <w:rPr>
                      <w:rFonts w:eastAsia="Times New Roman" w:cstheme="minorHAnsi"/>
                      <w:i/>
                      <w:iCs/>
                      <w:color w:val="000000"/>
                      <w:sz w:val="18"/>
                      <w:szCs w:val="18"/>
                      <w:lang w:eastAsia="es-ES"/>
                    </w:rPr>
                  </w:pPr>
                </w:p>
              </w:tc>
            </w:tr>
            <w:tr w:rsidR="00DA3187" w:rsidRPr="00252BAA" w14:paraId="10EA5537" w14:textId="77777777" w:rsidTr="003D3144">
              <w:trPr>
                <w:cantSplit/>
                <w:trHeight w:val="20"/>
                <w:jc w:val="center"/>
              </w:trPr>
              <w:tc>
                <w:tcPr>
                  <w:tcW w:w="191" w:type="pct"/>
                  <w:tcBorders>
                    <w:top w:val="nil"/>
                    <w:left w:val="single" w:sz="8" w:space="0" w:color="FF0000"/>
                    <w:bottom w:val="single" w:sz="8" w:space="0" w:color="FF0000"/>
                    <w:right w:val="single" w:sz="8" w:space="0" w:color="FF0000"/>
                  </w:tcBorders>
                </w:tcPr>
                <w:p w14:paraId="7E9CC91A" w14:textId="5DCAD175" w:rsidR="00DA3187" w:rsidRDefault="00DA318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1</w:t>
                  </w:r>
                  <w:r w:rsidR="00271D3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tcPr>
                <w:p w14:paraId="75AF63A5" w14:textId="0863FAE5" w:rsidR="00DA3187" w:rsidRPr="00BC0719" w:rsidRDefault="00DA318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e ha comprobado que la entidad beneficiaria </w:t>
                  </w:r>
                  <w:r w:rsidRPr="00C4773E">
                    <w:rPr>
                      <w:rFonts w:eastAsia="Times New Roman" w:cstheme="minorHAnsi"/>
                      <w:color w:val="000000"/>
                      <w:sz w:val="18"/>
                      <w:szCs w:val="18"/>
                      <w:lang w:eastAsia="es-ES"/>
                    </w:rPr>
                    <w:t>no ha solicitado la declaración de concurso voluntario</w:t>
                  </w:r>
                  <w:r w:rsidRPr="00BC0719">
                    <w:rPr>
                      <w:rFonts w:eastAsia="Times New Roman" w:cstheme="minorHAnsi"/>
                      <w:color w:val="000000"/>
                      <w:sz w:val="18"/>
                      <w:szCs w:val="18"/>
                      <w:lang w:eastAsia="es-ES"/>
                    </w:rPr>
                    <w:t>, no ha sido declarada insolvente en ningún procedimiento, no ha sido declarada en situación de concurso y no está sujeta a intervención judicial ni ha sido inhabilitada conforme a la ley concursal, sin que haya concluido el periodo de inhabilitación fijado en la sentencia del concurso.</w:t>
                  </w:r>
                </w:p>
              </w:tc>
              <w:tc>
                <w:tcPr>
                  <w:tcW w:w="148" w:type="pct"/>
                  <w:tcBorders>
                    <w:top w:val="nil"/>
                    <w:left w:val="nil"/>
                    <w:bottom w:val="single" w:sz="8" w:space="0" w:color="FF0000"/>
                    <w:right w:val="single" w:sz="8" w:space="0" w:color="FF0000"/>
                  </w:tcBorders>
                  <w:vAlign w:val="center"/>
                </w:tcPr>
                <w:p w14:paraId="648EA35B"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F1DC1FC"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3A7B7EA" w14:textId="77777777" w:rsidR="00DA3187" w:rsidRPr="00BC0719" w:rsidRDefault="00DA3187" w:rsidP="00C65EE0">
                  <w:pPr>
                    <w:spacing w:after="0" w:line="240" w:lineRule="auto"/>
                    <w:jc w:val="center"/>
                    <w:rPr>
                      <w:rFonts w:eastAsia="Times New Roman" w:cstheme="minorHAnsi"/>
                      <w:color w:val="000000"/>
                      <w:sz w:val="18"/>
                      <w:szCs w:val="18"/>
                      <w:lang w:eastAsia="es-ES"/>
                    </w:rPr>
                  </w:pPr>
                </w:p>
              </w:tc>
              <w:tc>
                <w:tcPr>
                  <w:tcW w:w="1109" w:type="pct"/>
                  <w:tcBorders>
                    <w:top w:val="single" w:sz="4" w:space="0" w:color="auto"/>
                    <w:left w:val="nil"/>
                    <w:bottom w:val="single" w:sz="4" w:space="0" w:color="EE0000"/>
                    <w:right w:val="single" w:sz="8" w:space="0" w:color="FF0000"/>
                  </w:tcBorders>
                  <w:vAlign w:val="center"/>
                </w:tcPr>
                <w:p w14:paraId="35282D99" w14:textId="77777777" w:rsidR="003D3144" w:rsidRPr="003D3144" w:rsidRDefault="003D3144" w:rsidP="003D3144">
                  <w:pPr>
                    <w:spacing w:after="0" w:line="240" w:lineRule="auto"/>
                    <w:jc w:val="center"/>
                    <w:rPr>
                      <w:rFonts w:eastAsia="Times New Roman" w:cstheme="minorHAnsi"/>
                      <w:i/>
                      <w:iCs/>
                      <w:color w:val="000000"/>
                      <w:sz w:val="18"/>
                      <w:szCs w:val="18"/>
                      <w:lang w:eastAsia="es-ES"/>
                    </w:rPr>
                  </w:pPr>
                  <w:r w:rsidRPr="003D3144">
                    <w:rPr>
                      <w:rFonts w:eastAsia="Times New Roman" w:cstheme="minorHAnsi"/>
                      <w:i/>
                      <w:iCs/>
                      <w:color w:val="000000"/>
                      <w:sz w:val="18"/>
                      <w:szCs w:val="18"/>
                      <w:lang w:eastAsia="es-ES"/>
                    </w:rPr>
                    <w:t>Comprobación fehaciente del cumplimiento, y no únicamente de la existencia del documento de “Declaración Responsable”.</w:t>
                  </w:r>
                </w:p>
                <w:p w14:paraId="14475DE8" w14:textId="06B919AF" w:rsidR="00DA3187" w:rsidRPr="003D3144" w:rsidRDefault="00DA3187" w:rsidP="00C65EE0">
                  <w:pPr>
                    <w:spacing w:after="0" w:line="240" w:lineRule="auto"/>
                    <w:jc w:val="center"/>
                    <w:rPr>
                      <w:rFonts w:eastAsia="Times New Roman" w:cstheme="minorHAnsi"/>
                      <w:i/>
                      <w:iCs/>
                      <w:color w:val="000000"/>
                      <w:sz w:val="18"/>
                      <w:szCs w:val="18"/>
                      <w:lang w:eastAsia="es-ES"/>
                    </w:rPr>
                  </w:pPr>
                </w:p>
              </w:tc>
            </w:tr>
            <w:tr w:rsidR="00196848" w:rsidRPr="00252BAA" w14:paraId="5B169A2D" w14:textId="77777777" w:rsidTr="00C232D3">
              <w:trPr>
                <w:cantSplit/>
                <w:trHeight w:val="1203"/>
                <w:jc w:val="center"/>
              </w:trPr>
              <w:tc>
                <w:tcPr>
                  <w:tcW w:w="191" w:type="pct"/>
                  <w:tcBorders>
                    <w:top w:val="nil"/>
                    <w:left w:val="single" w:sz="8" w:space="0" w:color="FF0000"/>
                    <w:bottom w:val="single" w:sz="8" w:space="0" w:color="FF0000"/>
                    <w:right w:val="single" w:sz="8" w:space="0" w:color="FF0000"/>
                  </w:tcBorders>
                </w:tcPr>
                <w:p w14:paraId="0A2C8169" w14:textId="4B178827"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r w:rsidR="00271D31">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tcPr>
                <w:p w14:paraId="05DAC355" w14:textId="370DB9B9" w:rsidR="00196848" w:rsidRPr="00BC0719" w:rsidRDefault="00196848" w:rsidP="00D500B8">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En caso de que al efectuar la solicitud de la ayuda la entidad beneficiaria no hubiera autorizado a la AVI para la obtención directa de los datos relativos a las obligaciones tributarias y frente a la Seguridad Social, se aportan los certificados oficiales </w:t>
                  </w:r>
                  <w:r w:rsidRPr="00BB19E3">
                    <w:rPr>
                      <w:rFonts w:eastAsia="Times New Roman" w:cstheme="minorHAnsi"/>
                      <w:color w:val="000000"/>
                      <w:sz w:val="18"/>
                      <w:szCs w:val="18"/>
                      <w:lang w:eastAsia="es-ES"/>
                    </w:rPr>
                    <w:t>con vigencia a fecha de emisión del presente informe</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que acreditan el cumplimento de dichas obligaciones.</w:t>
                  </w:r>
                  <w:r w:rsidRPr="0075013F">
                    <w:rPr>
                      <w:rFonts w:cstheme="minorHAnsi"/>
                      <w:iCs/>
                      <w:sz w:val="18"/>
                      <w:szCs w:val="18"/>
                    </w:rPr>
                    <w:t xml:space="preserve">  </w:t>
                  </w:r>
                </w:p>
              </w:tc>
              <w:tc>
                <w:tcPr>
                  <w:tcW w:w="148" w:type="pct"/>
                  <w:tcBorders>
                    <w:top w:val="nil"/>
                    <w:left w:val="nil"/>
                    <w:bottom w:val="single" w:sz="8" w:space="0" w:color="FF0000"/>
                    <w:right w:val="single" w:sz="8" w:space="0" w:color="FF0000"/>
                  </w:tcBorders>
                  <w:vAlign w:val="center"/>
                </w:tcPr>
                <w:p w14:paraId="34843D3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02E31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721EB1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single" w:sz="4" w:space="0" w:color="EE0000"/>
                    <w:left w:val="nil"/>
                    <w:bottom w:val="single" w:sz="8" w:space="0" w:color="FF0000"/>
                    <w:right w:val="single" w:sz="8" w:space="0" w:color="FF0000"/>
                  </w:tcBorders>
                  <w:vAlign w:val="center"/>
                </w:tcPr>
                <w:p w14:paraId="0B446D02" w14:textId="77777777" w:rsidR="00196848" w:rsidRPr="003D3144" w:rsidRDefault="00196848" w:rsidP="00C65EE0">
                  <w:pPr>
                    <w:spacing w:after="0" w:line="240" w:lineRule="auto"/>
                    <w:jc w:val="center"/>
                    <w:rPr>
                      <w:rFonts w:eastAsia="Times New Roman" w:cstheme="minorHAnsi"/>
                      <w:i/>
                      <w:iCs/>
                      <w:color w:val="000000"/>
                      <w:sz w:val="18"/>
                      <w:szCs w:val="18"/>
                      <w:lang w:eastAsia="es-ES"/>
                    </w:rPr>
                  </w:pPr>
                </w:p>
              </w:tc>
            </w:tr>
            <w:tr w:rsidR="00196848" w:rsidRPr="00252BAA" w14:paraId="23DA6A39" w14:textId="77777777" w:rsidTr="006E2FC7">
              <w:trPr>
                <w:cantSplit/>
                <w:trHeight w:val="1418"/>
                <w:jc w:val="center"/>
              </w:trPr>
              <w:tc>
                <w:tcPr>
                  <w:tcW w:w="191" w:type="pct"/>
                  <w:tcBorders>
                    <w:top w:val="nil"/>
                    <w:left w:val="single" w:sz="8" w:space="0" w:color="FF0000"/>
                    <w:bottom w:val="single" w:sz="8" w:space="0" w:color="FF0000"/>
                    <w:right w:val="single" w:sz="8" w:space="0" w:color="FF0000"/>
                  </w:tcBorders>
                </w:tcPr>
                <w:p w14:paraId="435DCA3A" w14:textId="04594E13" w:rsidR="00196848" w:rsidRPr="00BC0719" w:rsidRDefault="009C7EB8" w:rsidP="00C65EE0">
                  <w:pPr>
                    <w:autoSpaceDE w:val="0"/>
                    <w:autoSpaceDN w:val="0"/>
                    <w:adjustRightInd w:val="0"/>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r w:rsidR="00271D3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tcPr>
                <w:p w14:paraId="0D258FE2" w14:textId="70A8D718" w:rsidR="00196848" w:rsidRPr="00BC0719" w:rsidRDefault="00196848" w:rsidP="00D500B8">
                  <w:pPr>
                    <w:autoSpaceDE w:val="0"/>
                    <w:autoSpaceDN w:val="0"/>
                    <w:adjustRightInd w:val="0"/>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Verificación del cumplimiento, a fecha de solicitud de la ayuda, de la categoría y tipo de empresa declarados en el formulario de solicitud, según los criterios establecidos en el Anexo I del Reglamento (UE) núm. 651/2014 de la Comisión, de 17 de junio de 2014, por el que se declaran determinadas categorías de ayudas compatibles con el mercado interior en aplicación de los artículos 107 y 108 del Tratado.</w:t>
                  </w:r>
                </w:p>
              </w:tc>
              <w:tc>
                <w:tcPr>
                  <w:tcW w:w="148" w:type="pct"/>
                  <w:tcBorders>
                    <w:top w:val="nil"/>
                    <w:left w:val="nil"/>
                    <w:bottom w:val="single" w:sz="8" w:space="0" w:color="FF0000"/>
                    <w:right w:val="single" w:sz="8" w:space="0" w:color="FF0000"/>
                  </w:tcBorders>
                  <w:vAlign w:val="center"/>
                </w:tcPr>
                <w:p w14:paraId="750D9B4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60AEC4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C163E0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C563FC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620896" w14:paraId="1AF180DF"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7EF3A4EA" w14:textId="77777777" w:rsidR="00196848" w:rsidRPr="00BC0719" w:rsidRDefault="00196848" w:rsidP="00C65EE0">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0D29E2E1" w14:textId="0023F827" w:rsidR="00196848" w:rsidRPr="00BC0719" w:rsidRDefault="00196848" w:rsidP="00C65EE0">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PERSONAL</w:t>
                  </w:r>
                </w:p>
              </w:tc>
            </w:tr>
            <w:tr w:rsidR="00196848" w:rsidRPr="00252BAA" w14:paraId="308531A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6B8F108" w14:textId="498DF14A"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r w:rsidR="00271D3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3DE9A827" w14:textId="640AA06A"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El personal y horas imputados corresponden a los indicados en la memoria técnica de solicitud/resolución de concesión; si existen cambios, están justificados en la memoria técnica justificativa de la actuación.</w:t>
                  </w:r>
                </w:p>
              </w:tc>
              <w:tc>
                <w:tcPr>
                  <w:tcW w:w="148" w:type="pct"/>
                  <w:tcBorders>
                    <w:top w:val="nil"/>
                    <w:left w:val="nil"/>
                    <w:bottom w:val="single" w:sz="8" w:space="0" w:color="FF0000"/>
                    <w:right w:val="single" w:sz="8" w:space="0" w:color="FF0000"/>
                  </w:tcBorders>
                  <w:vAlign w:val="center"/>
                  <w:hideMark/>
                </w:tcPr>
                <w:p w14:paraId="47E4C26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E02A1E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60A663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47FF845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1AE73A5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EF86D94" w14:textId="043A8902"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16</w:t>
                  </w:r>
                </w:p>
              </w:tc>
              <w:tc>
                <w:tcPr>
                  <w:tcW w:w="3105" w:type="pct"/>
                  <w:tcBorders>
                    <w:top w:val="nil"/>
                    <w:left w:val="single" w:sz="8" w:space="0" w:color="FF0000"/>
                    <w:bottom w:val="single" w:sz="8" w:space="0" w:color="FF0000"/>
                    <w:right w:val="single" w:sz="8" w:space="0" w:color="FF0000"/>
                  </w:tcBorders>
                  <w:vAlign w:val="center"/>
                  <w:hideMark/>
                </w:tcPr>
                <w:p w14:paraId="00CEE662" w14:textId="7045D210"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partes horarios mensuales de trabajo y de tareas realizadas están firmados por cada persona trabajadora y por </w:t>
                  </w:r>
                  <w:r>
                    <w:rPr>
                      <w:rFonts w:eastAsia="Times New Roman" w:cstheme="minorHAnsi"/>
                      <w:color w:val="000000"/>
                      <w:sz w:val="18"/>
                      <w:szCs w:val="18"/>
                      <w:lang w:eastAsia="es-ES"/>
                    </w:rPr>
                    <w:t>la persona auditora.</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1C68E3B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EF5B4F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32C048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AB7092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5A2C8EE" w14:textId="77777777" w:rsidTr="00447281">
              <w:trPr>
                <w:cantSplit/>
                <w:trHeight w:val="2493"/>
                <w:jc w:val="center"/>
              </w:trPr>
              <w:tc>
                <w:tcPr>
                  <w:tcW w:w="191" w:type="pct"/>
                  <w:tcBorders>
                    <w:top w:val="nil"/>
                    <w:left w:val="single" w:sz="8" w:space="0" w:color="FF0000"/>
                    <w:bottom w:val="single" w:sz="8" w:space="0" w:color="FF0000"/>
                    <w:right w:val="single" w:sz="8" w:space="0" w:color="FF0000"/>
                  </w:tcBorders>
                  <w:shd w:val="clear" w:color="000000" w:fill="FFFFFF"/>
                </w:tcPr>
                <w:p w14:paraId="32F04207" w14:textId="12861E07" w:rsidR="00196848" w:rsidRPr="00BC0719" w:rsidRDefault="00271D31" w:rsidP="00C65EE0">
                  <w:pPr>
                    <w:spacing w:after="0" w:line="240" w:lineRule="auto"/>
                    <w:rPr>
                      <w:rFonts w:eastAsia="Times New Roman" w:cstheme="minorHAnsi"/>
                      <w:sz w:val="18"/>
                      <w:szCs w:val="18"/>
                      <w:lang w:eastAsia="es-ES"/>
                    </w:rPr>
                  </w:pPr>
                  <w:r>
                    <w:rPr>
                      <w:rFonts w:eastAsia="Times New Roman" w:cstheme="minorHAnsi"/>
                      <w:sz w:val="18"/>
                      <w:szCs w:val="18"/>
                      <w:lang w:eastAsia="es-ES"/>
                    </w:rPr>
                    <w:t>17</w:t>
                  </w:r>
                </w:p>
              </w:tc>
              <w:tc>
                <w:tcPr>
                  <w:tcW w:w="3105" w:type="pct"/>
                  <w:tcBorders>
                    <w:top w:val="nil"/>
                    <w:left w:val="single" w:sz="8" w:space="0" w:color="FF0000"/>
                    <w:bottom w:val="single" w:sz="8" w:space="0" w:color="FF0000"/>
                    <w:right w:val="single" w:sz="8" w:space="0" w:color="FF0000"/>
                  </w:tcBorders>
                  <w:shd w:val="clear" w:color="000000" w:fill="FFFFFF"/>
                  <w:vAlign w:val="center"/>
                  <w:hideMark/>
                </w:tcPr>
                <w:p w14:paraId="33B70523" w14:textId="3B90894E" w:rsidR="00196848" w:rsidRPr="00BC0719" w:rsidRDefault="00196848" w:rsidP="00C65EE0">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Se ha verificado que el número de horas anuales trabajadas por cada empleado, y que se utilizan para el cálculo del coste/hora, son coincidentes con las indicadas en el convenio</w:t>
                  </w:r>
                  <w:r>
                    <w:rPr>
                      <w:rFonts w:eastAsia="Times New Roman" w:cstheme="minorHAnsi"/>
                      <w:sz w:val="18"/>
                      <w:szCs w:val="18"/>
                      <w:lang w:eastAsia="es-ES"/>
                    </w:rPr>
                    <w:t xml:space="preserve"> colectivo, salvo excepciones que están debidamente justificadas.</w:t>
                  </w:r>
                </w:p>
                <w:p w14:paraId="114D44EE" w14:textId="463E72EF" w:rsidR="00196848" w:rsidRPr="00BC0719" w:rsidRDefault="00196848" w:rsidP="00C65EE0">
                  <w:pPr>
                    <w:spacing w:after="0" w:line="240" w:lineRule="auto"/>
                    <w:rPr>
                      <w:rFonts w:eastAsia="Times New Roman" w:cstheme="minorHAnsi"/>
                      <w:sz w:val="18"/>
                      <w:szCs w:val="18"/>
                      <w:lang w:eastAsia="es-ES"/>
                    </w:rPr>
                  </w:pPr>
                </w:p>
              </w:tc>
              <w:tc>
                <w:tcPr>
                  <w:tcW w:w="148" w:type="pct"/>
                  <w:tcBorders>
                    <w:top w:val="nil"/>
                    <w:left w:val="nil"/>
                    <w:bottom w:val="single" w:sz="8" w:space="0" w:color="FF0000"/>
                    <w:right w:val="single" w:sz="8" w:space="0" w:color="FF0000"/>
                  </w:tcBorders>
                  <w:vAlign w:val="center"/>
                  <w:hideMark/>
                </w:tcPr>
                <w:p w14:paraId="5C5A160E"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hideMark/>
                </w:tcPr>
                <w:p w14:paraId="070D0EC0"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hideMark/>
                </w:tcPr>
                <w:p w14:paraId="1AFB924D"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1109" w:type="pct"/>
                  <w:tcBorders>
                    <w:top w:val="nil"/>
                    <w:left w:val="nil"/>
                    <w:bottom w:val="single" w:sz="8" w:space="0" w:color="FF0000"/>
                    <w:right w:val="single" w:sz="8" w:space="0" w:color="FF0000"/>
                  </w:tcBorders>
                  <w:vAlign w:val="center"/>
                  <w:hideMark/>
                </w:tcPr>
                <w:p w14:paraId="40285071" w14:textId="7DAB698C" w:rsidR="00196848" w:rsidRPr="00BC0719" w:rsidRDefault="00196848" w:rsidP="00C65EE0">
                  <w:pPr>
                    <w:spacing w:after="0" w:line="240" w:lineRule="auto"/>
                    <w:jc w:val="center"/>
                    <w:rPr>
                      <w:rFonts w:eastAsia="Times New Roman" w:cstheme="minorHAnsi"/>
                      <w:i/>
                      <w:sz w:val="18"/>
                      <w:szCs w:val="18"/>
                      <w:lang w:eastAsia="es-ES"/>
                    </w:rPr>
                  </w:pPr>
                  <w:r w:rsidRPr="00447281">
                    <w:rPr>
                      <w:rFonts w:eastAsia="Times New Roman" w:cstheme="minorHAnsi"/>
                      <w:i/>
                      <w:sz w:val="16"/>
                      <w:szCs w:val="16"/>
                      <w:lang w:eastAsia="es-ES"/>
                    </w:rPr>
                    <w:t xml:space="preserve">En el caso de que el </w:t>
                  </w:r>
                  <w:proofErr w:type="spellStart"/>
                  <w:r w:rsidR="004B5567" w:rsidRPr="00447281">
                    <w:rPr>
                      <w:rFonts w:eastAsia="Times New Roman" w:cstheme="minorHAnsi"/>
                      <w:i/>
                      <w:sz w:val="16"/>
                      <w:szCs w:val="16"/>
                      <w:lang w:eastAsia="es-ES"/>
                    </w:rPr>
                    <w:t>nº</w:t>
                  </w:r>
                  <w:proofErr w:type="spellEnd"/>
                  <w:r w:rsidRPr="00447281">
                    <w:rPr>
                      <w:rFonts w:eastAsia="Times New Roman" w:cstheme="minorHAnsi"/>
                      <w:i/>
                      <w:sz w:val="16"/>
                      <w:szCs w:val="16"/>
                      <w:lang w:eastAsia="es-ES"/>
                    </w:rPr>
                    <w:t xml:space="preserve"> total de horas trabajadas por el empleado no coincida con las indicadas en el convenio colectivo,</w:t>
                  </w:r>
                  <w:r w:rsidRPr="00447281">
                    <w:rPr>
                      <w:rFonts w:eastAsia="Times New Roman" w:cstheme="minorHAnsi"/>
                      <w:i/>
                      <w:color w:val="000000"/>
                      <w:sz w:val="16"/>
                      <w:szCs w:val="16"/>
                      <w:lang w:eastAsia="es-ES"/>
                    </w:rPr>
                    <w:t xml:space="preserve"> identificar el personal para el que se </w:t>
                  </w:r>
                  <w:r w:rsidRPr="00447281">
                    <w:rPr>
                      <w:rFonts w:eastAsia="Times New Roman" w:cstheme="minorHAnsi"/>
                      <w:i/>
                      <w:sz w:val="16"/>
                      <w:szCs w:val="16"/>
                      <w:lang w:eastAsia="es-ES"/>
                    </w:rPr>
                    <w:t xml:space="preserve">presenta tal circunstancia (apellidos, nombre y NIF) e indicar el </w:t>
                  </w:r>
                  <w:proofErr w:type="spellStart"/>
                  <w:r w:rsidR="004B5567" w:rsidRPr="00447281">
                    <w:rPr>
                      <w:rFonts w:eastAsia="Times New Roman" w:cstheme="minorHAnsi"/>
                      <w:i/>
                      <w:sz w:val="16"/>
                      <w:szCs w:val="16"/>
                      <w:lang w:eastAsia="es-ES"/>
                    </w:rPr>
                    <w:t>nº</w:t>
                  </w:r>
                  <w:proofErr w:type="spellEnd"/>
                  <w:r w:rsidRPr="00447281">
                    <w:rPr>
                      <w:rFonts w:eastAsia="Times New Roman" w:cstheme="minorHAnsi"/>
                      <w:i/>
                      <w:sz w:val="16"/>
                      <w:szCs w:val="16"/>
                      <w:lang w:eastAsia="es-ES"/>
                    </w:rPr>
                    <w:t xml:space="preserve"> de horas no aplicadas y las causas de la menor imputación horaria a la indicada</w:t>
                  </w:r>
                  <w:r w:rsidRPr="00447281">
                    <w:rPr>
                      <w:rFonts w:eastAsia="Times New Roman" w:cstheme="minorHAnsi"/>
                      <w:i/>
                      <w:color w:val="000000"/>
                      <w:sz w:val="16"/>
                      <w:szCs w:val="16"/>
                      <w:lang w:eastAsia="es-ES"/>
                    </w:rPr>
                    <w:t xml:space="preserve"> en el convenio colectivo</w:t>
                  </w:r>
                  <w:r w:rsidRPr="00BC0719">
                    <w:rPr>
                      <w:rFonts w:eastAsia="Times New Roman" w:cstheme="minorHAnsi"/>
                      <w:i/>
                      <w:color w:val="000000"/>
                      <w:sz w:val="18"/>
                      <w:szCs w:val="18"/>
                      <w:lang w:eastAsia="es-ES"/>
                    </w:rPr>
                    <w:t>.</w:t>
                  </w:r>
                </w:p>
              </w:tc>
            </w:tr>
            <w:tr w:rsidR="00196848" w:rsidRPr="00252BAA" w14:paraId="2AC30A6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FFFFF"/>
                </w:tcPr>
                <w:p w14:paraId="1942E876" w14:textId="4C05BF64" w:rsidR="00196848" w:rsidRPr="001C284D" w:rsidRDefault="00271D31" w:rsidP="007867D5">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18</w:t>
                  </w:r>
                </w:p>
              </w:tc>
              <w:tc>
                <w:tcPr>
                  <w:tcW w:w="3105" w:type="pct"/>
                  <w:tcBorders>
                    <w:top w:val="nil"/>
                    <w:left w:val="single" w:sz="8" w:space="0" w:color="FF0000"/>
                    <w:bottom w:val="single" w:sz="8" w:space="0" w:color="FF0000"/>
                    <w:right w:val="single" w:sz="8" w:space="0" w:color="FF0000"/>
                  </w:tcBorders>
                  <w:shd w:val="clear" w:color="000000" w:fill="FFFFFF"/>
                  <w:vAlign w:val="center"/>
                </w:tcPr>
                <w:p w14:paraId="193B6163" w14:textId="1462FEA4" w:rsidR="00196848" w:rsidRPr="00BC0719" w:rsidRDefault="00271D31" w:rsidP="007867D5">
                  <w:pPr>
                    <w:spacing w:after="0" w:line="240" w:lineRule="auto"/>
                    <w:rPr>
                      <w:rFonts w:eastAsia="Times New Roman" w:cstheme="minorHAnsi"/>
                      <w:sz w:val="18"/>
                      <w:szCs w:val="18"/>
                      <w:lang w:eastAsia="es-ES"/>
                    </w:rPr>
                  </w:pPr>
                  <w:r>
                    <w:rPr>
                      <w:rFonts w:eastAsia="Times New Roman" w:cstheme="minorHAnsi"/>
                      <w:color w:val="000000"/>
                      <w:sz w:val="18"/>
                      <w:szCs w:val="18"/>
                      <w:lang w:eastAsia="es-ES"/>
                    </w:rPr>
                    <w:t>S</w:t>
                  </w:r>
                  <w:r w:rsidR="00196848" w:rsidRPr="001C284D">
                    <w:rPr>
                      <w:rFonts w:eastAsia="Times New Roman" w:cstheme="minorHAnsi"/>
                      <w:color w:val="000000"/>
                      <w:sz w:val="18"/>
                      <w:szCs w:val="18"/>
                      <w:lang w:eastAsia="es-ES"/>
                    </w:rPr>
                    <w:t>e ha verificado que se ha limitado el coste horario del personal propio subvencionable a 50 euros/hora como máximo</w:t>
                  </w:r>
                  <w:r w:rsidR="00196848">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tcPr>
                <w:p w14:paraId="1613DEDF"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1359C491"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75D6A0F3"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1109" w:type="pct"/>
                  <w:tcBorders>
                    <w:top w:val="nil"/>
                    <w:left w:val="nil"/>
                    <w:bottom w:val="single" w:sz="8" w:space="0" w:color="FF0000"/>
                    <w:right w:val="single" w:sz="8" w:space="0" w:color="FF0000"/>
                  </w:tcBorders>
                  <w:vAlign w:val="center"/>
                </w:tcPr>
                <w:p w14:paraId="45E985E9" w14:textId="77777777" w:rsidR="00196848" w:rsidRPr="00BC0719" w:rsidRDefault="00196848" w:rsidP="007867D5">
                  <w:pPr>
                    <w:spacing w:after="0" w:line="240" w:lineRule="auto"/>
                    <w:jc w:val="center"/>
                    <w:rPr>
                      <w:rFonts w:eastAsia="Times New Roman" w:cstheme="minorHAnsi"/>
                      <w:i/>
                      <w:sz w:val="18"/>
                      <w:szCs w:val="18"/>
                      <w:lang w:eastAsia="es-ES"/>
                    </w:rPr>
                  </w:pPr>
                </w:p>
              </w:tc>
            </w:tr>
            <w:tr w:rsidR="00DA3187" w:rsidRPr="00252BAA" w14:paraId="55ECB4EC" w14:textId="77777777" w:rsidTr="00447281">
              <w:trPr>
                <w:cantSplit/>
                <w:trHeight w:val="20"/>
                <w:jc w:val="center"/>
              </w:trPr>
              <w:tc>
                <w:tcPr>
                  <w:tcW w:w="191" w:type="pct"/>
                  <w:tcBorders>
                    <w:top w:val="nil"/>
                    <w:left w:val="single" w:sz="8" w:space="0" w:color="FF0000"/>
                    <w:bottom w:val="single" w:sz="8" w:space="0" w:color="FF0000"/>
                    <w:right w:val="single" w:sz="8" w:space="0" w:color="FF0000"/>
                  </w:tcBorders>
                </w:tcPr>
                <w:p w14:paraId="598CB3AC" w14:textId="78FD473C" w:rsidR="00DA3187" w:rsidRPr="009C7EB8" w:rsidRDefault="00271D31" w:rsidP="007518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r w:rsidR="00DA3187">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tcPr>
                <w:p w14:paraId="7FF78B7C" w14:textId="575A6BC3" w:rsidR="00DA3187" w:rsidRDefault="00DA3187" w:rsidP="004545CD">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verifica</w:t>
                  </w:r>
                  <w:r w:rsidRPr="00BC0719">
                    <w:rPr>
                      <w:rFonts w:eastAsia="Times New Roman" w:cstheme="minorHAnsi"/>
                      <w:color w:val="000000"/>
                      <w:sz w:val="18"/>
                      <w:szCs w:val="18"/>
                      <w:lang w:eastAsia="es-ES"/>
                    </w:rPr>
                    <w:t>do que los gastos de personal justificados no incluyen</w:t>
                  </w:r>
                  <w:r>
                    <w:rPr>
                      <w:rFonts w:eastAsia="Times New Roman" w:cstheme="minorHAnsi"/>
                      <w:color w:val="000000"/>
                      <w:sz w:val="18"/>
                      <w:szCs w:val="18"/>
                      <w:lang w:eastAsia="es-ES"/>
                    </w:rPr>
                    <w:t>:</w:t>
                  </w:r>
                </w:p>
                <w:p w14:paraId="56AF00D7" w14:textId="59888452" w:rsidR="00DA3187" w:rsidRDefault="00DA3187" w:rsidP="004545CD">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gastos de</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dietas</w:t>
                  </w:r>
                  <w:r>
                    <w:rPr>
                      <w:rFonts w:eastAsia="Times New Roman" w:cstheme="minorHAnsi"/>
                      <w:color w:val="000000"/>
                      <w:sz w:val="18"/>
                      <w:szCs w:val="18"/>
                      <w:lang w:eastAsia="es-ES"/>
                    </w:rPr>
                    <w:t xml:space="preserve">, los </w:t>
                  </w:r>
                  <w:r w:rsidRPr="00E266E1">
                    <w:rPr>
                      <w:rFonts w:eastAsia="Times New Roman" w:cstheme="minorHAnsi"/>
                      <w:color w:val="000000"/>
                      <w:sz w:val="18"/>
                      <w:szCs w:val="18"/>
                      <w:u w:val="single"/>
                      <w:lang w:eastAsia="es-ES"/>
                    </w:rPr>
                    <w:t>pagos en especie</w:t>
                  </w:r>
                  <w:r w:rsidRPr="007518E0">
                    <w:rPr>
                      <w:rFonts w:eastAsia="Times New Roman" w:cstheme="minorHAnsi"/>
                      <w:color w:val="000000"/>
                      <w:sz w:val="18"/>
                      <w:szCs w:val="18"/>
                      <w:lang w:eastAsia="es-ES"/>
                    </w:rPr>
                    <w:t xml:space="preserve"> ni las indemnizaciones por suspensiones,</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despidos, ceses o finalizaciones de contrato</w:t>
                  </w:r>
                  <w:r>
                    <w:rPr>
                      <w:rFonts w:eastAsia="Times New Roman" w:cstheme="minorHAnsi"/>
                      <w:color w:val="000000"/>
                      <w:sz w:val="18"/>
                      <w:szCs w:val="18"/>
                      <w:lang w:eastAsia="es-ES"/>
                    </w:rPr>
                    <w:t>.</w:t>
                  </w:r>
                </w:p>
                <w:p w14:paraId="05D5A72D" w14:textId="12C02E6C" w:rsidR="00DA3187" w:rsidRPr="007518E0" w:rsidRDefault="00DA3187" w:rsidP="004545CD">
                  <w:pPr>
                    <w:spacing w:after="0" w:line="240" w:lineRule="auto"/>
                    <w:rPr>
                      <w:rFonts w:eastAsia="Times New Roman" w:cstheme="minorHAnsi"/>
                      <w:b/>
                      <w:bCs/>
                      <w:color w:val="000000"/>
                      <w:sz w:val="18"/>
                      <w:szCs w:val="18"/>
                      <w:lang w:eastAsia="es-ES"/>
                    </w:rPr>
                  </w:pP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pagos por beneficios que no correspondan</w:t>
                  </w: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al periodo de ejecución del proyecto</w:t>
                  </w:r>
                </w:p>
              </w:tc>
              <w:tc>
                <w:tcPr>
                  <w:tcW w:w="148" w:type="pct"/>
                  <w:tcBorders>
                    <w:top w:val="nil"/>
                    <w:left w:val="nil"/>
                    <w:bottom w:val="single" w:sz="8" w:space="0" w:color="FF0000"/>
                    <w:right w:val="single" w:sz="8" w:space="0" w:color="FF0000"/>
                  </w:tcBorders>
                  <w:vAlign w:val="center"/>
                </w:tcPr>
                <w:p w14:paraId="707B2D15" w14:textId="77777777" w:rsidR="00DA3187" w:rsidRPr="00BC0719" w:rsidRDefault="00DA3187" w:rsidP="007518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407D6043" w14:textId="77777777" w:rsidR="00DA3187" w:rsidRPr="00BC0719" w:rsidRDefault="00DA3187" w:rsidP="007518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24E2B7E5" w14:textId="77777777" w:rsidR="00DA3187" w:rsidRPr="00BC0719" w:rsidRDefault="00DA3187" w:rsidP="007518E0">
                  <w:pPr>
                    <w:spacing w:after="0" w:line="240" w:lineRule="auto"/>
                    <w:jc w:val="center"/>
                    <w:rPr>
                      <w:rFonts w:eastAsia="Times New Roman" w:cstheme="minorHAnsi"/>
                      <w:color w:val="70AD47"/>
                      <w:sz w:val="18"/>
                      <w:szCs w:val="18"/>
                      <w:lang w:eastAsia="es-ES"/>
                    </w:rPr>
                  </w:pPr>
                </w:p>
              </w:tc>
              <w:tc>
                <w:tcPr>
                  <w:tcW w:w="1109" w:type="pct"/>
                  <w:tcBorders>
                    <w:left w:val="nil"/>
                    <w:bottom w:val="single" w:sz="4" w:space="0" w:color="C45911" w:themeColor="accent2" w:themeShade="BF"/>
                    <w:right w:val="single" w:sz="8" w:space="0" w:color="FF0000"/>
                  </w:tcBorders>
                  <w:vAlign w:val="center"/>
                </w:tcPr>
                <w:p w14:paraId="6767FFE9" w14:textId="77777777" w:rsidR="00DA3187" w:rsidRPr="00BC0719" w:rsidRDefault="00DA3187" w:rsidP="00DA3187">
                  <w:pPr>
                    <w:spacing w:after="0" w:line="240" w:lineRule="auto"/>
                    <w:jc w:val="center"/>
                    <w:rPr>
                      <w:rFonts w:eastAsia="Times New Roman" w:cstheme="minorHAnsi"/>
                      <w:i/>
                      <w:sz w:val="18"/>
                      <w:szCs w:val="18"/>
                      <w:lang w:eastAsia="es-ES"/>
                    </w:rPr>
                  </w:pPr>
                  <w:r>
                    <w:rPr>
                      <w:rFonts w:eastAsia="Times New Roman" w:cstheme="minorHAnsi"/>
                      <w:i/>
                      <w:color w:val="000000"/>
                      <w:sz w:val="18"/>
                      <w:szCs w:val="18"/>
                      <w:lang w:eastAsia="es-ES"/>
                    </w:rPr>
                    <w:t>En el caso de que no sea extensible a todo el Personal,</w:t>
                  </w:r>
                  <w:r w:rsidRPr="00BC0719">
                    <w:rPr>
                      <w:rFonts w:eastAsia="Times New Roman" w:cstheme="minorHAnsi"/>
                      <w:i/>
                      <w:color w:val="000000"/>
                      <w:sz w:val="18"/>
                      <w:szCs w:val="18"/>
                      <w:lang w:eastAsia="es-ES"/>
                    </w:rPr>
                    <w:t xml:space="preserve"> identificar, </w:t>
                  </w:r>
                  <w:r w:rsidRPr="00BC0719">
                    <w:rPr>
                      <w:rFonts w:cstheme="minorHAnsi"/>
                      <w:i/>
                      <w:sz w:val="18"/>
                      <w:szCs w:val="18"/>
                    </w:rPr>
                    <w:t>para cada</w:t>
                  </w:r>
                  <w:r>
                    <w:rPr>
                      <w:rFonts w:cstheme="minorHAnsi"/>
                      <w:i/>
                      <w:sz w:val="18"/>
                      <w:szCs w:val="18"/>
                    </w:rPr>
                    <w:t xml:space="preserve"> persona</w:t>
                  </w:r>
                  <w:r w:rsidRPr="00BC0719">
                    <w:rPr>
                      <w:rFonts w:cstheme="minorHAnsi"/>
                      <w:i/>
                      <w:sz w:val="18"/>
                      <w:szCs w:val="18"/>
                    </w:rPr>
                    <w:t xml:space="preserve"> trabajador</w:t>
                  </w:r>
                  <w:r>
                    <w:rPr>
                      <w:rFonts w:cstheme="minorHAnsi"/>
                      <w:i/>
                      <w:sz w:val="18"/>
                      <w:szCs w:val="18"/>
                    </w:rPr>
                    <w:t xml:space="preserve">a </w:t>
                  </w:r>
                  <w:r w:rsidRPr="00BC0719">
                    <w:rPr>
                      <w:rFonts w:cstheme="minorHAnsi"/>
                      <w:i/>
                      <w:sz w:val="18"/>
                      <w:szCs w:val="18"/>
                    </w:rPr>
                    <w:t>a</w:t>
                  </w:r>
                  <w:r>
                    <w:rPr>
                      <w:rFonts w:cstheme="minorHAnsi"/>
                      <w:i/>
                      <w:sz w:val="18"/>
                      <w:szCs w:val="18"/>
                    </w:rPr>
                    <w:t xml:space="preserve"> la</w:t>
                  </w:r>
                  <w:r w:rsidRPr="00BC0719">
                    <w:rPr>
                      <w:rFonts w:cstheme="minorHAnsi"/>
                      <w:i/>
                      <w:sz w:val="18"/>
                      <w:szCs w:val="18"/>
                    </w:rPr>
                    <w:t xml:space="preserve"> que aplique,</w:t>
                  </w:r>
                  <w:r w:rsidRPr="00BC0719">
                    <w:rPr>
                      <w:rFonts w:eastAsia="Times New Roman" w:cstheme="minorHAnsi"/>
                      <w:i/>
                      <w:color w:val="000000"/>
                      <w:sz w:val="18"/>
                      <w:szCs w:val="18"/>
                      <w:lang w:eastAsia="es-ES"/>
                    </w:rPr>
                    <w:t xml:space="preserve"> </w:t>
                  </w:r>
                  <w:r w:rsidRPr="00BC0719">
                    <w:rPr>
                      <w:rFonts w:cstheme="minorHAnsi"/>
                      <w:i/>
                      <w:sz w:val="18"/>
                      <w:szCs w:val="18"/>
                    </w:rPr>
                    <w:t>apellidos, nombre y NIF, así como las</w:t>
                  </w:r>
                  <w:r w:rsidRPr="00BC0719">
                    <w:rPr>
                      <w:rFonts w:eastAsia="Times New Roman" w:cstheme="minorHAnsi"/>
                      <w:i/>
                      <w:color w:val="000000"/>
                      <w:sz w:val="18"/>
                      <w:szCs w:val="18"/>
                      <w:lang w:eastAsia="es-ES"/>
                    </w:rPr>
                    <w:t xml:space="preserve"> mensualidades, </w:t>
                  </w:r>
                  <w:r w:rsidRPr="00BC0719">
                    <w:rPr>
                      <w:rFonts w:cstheme="minorHAnsi"/>
                      <w:i/>
                      <w:sz w:val="18"/>
                      <w:szCs w:val="18"/>
                    </w:rPr>
                    <w:t xml:space="preserve">conceptos e importes de los </w:t>
                  </w:r>
                  <w:r>
                    <w:rPr>
                      <w:rFonts w:cstheme="minorHAnsi"/>
                      <w:i/>
                      <w:sz w:val="18"/>
                      <w:szCs w:val="18"/>
                    </w:rPr>
                    <w:t xml:space="preserve">gastos </w:t>
                  </w:r>
                  <w:r w:rsidRPr="00BC0719">
                    <w:rPr>
                      <w:rFonts w:cstheme="minorHAnsi"/>
                      <w:i/>
                      <w:sz w:val="18"/>
                      <w:szCs w:val="18"/>
                    </w:rPr>
                    <w:t>no considerados subvencionables.</w:t>
                  </w:r>
                </w:p>
                <w:p w14:paraId="28B57F98" w14:textId="77777777" w:rsidR="00DA3187" w:rsidRPr="00BC0719" w:rsidRDefault="00DA3187" w:rsidP="00C65EE0">
                  <w:pPr>
                    <w:spacing w:after="0" w:line="240" w:lineRule="auto"/>
                    <w:jc w:val="center"/>
                    <w:rPr>
                      <w:rFonts w:eastAsia="Times New Roman" w:cstheme="minorHAnsi"/>
                      <w:i/>
                      <w:color w:val="000000"/>
                      <w:sz w:val="18"/>
                      <w:szCs w:val="18"/>
                      <w:lang w:eastAsia="es-ES"/>
                    </w:rPr>
                  </w:pPr>
                </w:p>
              </w:tc>
            </w:tr>
            <w:tr w:rsidR="00DA3187" w:rsidRPr="00252BAA" w14:paraId="4756AA39" w14:textId="77777777" w:rsidTr="00447281">
              <w:trPr>
                <w:cantSplit/>
                <w:trHeight w:val="20"/>
                <w:jc w:val="center"/>
              </w:trPr>
              <w:tc>
                <w:tcPr>
                  <w:tcW w:w="191" w:type="pct"/>
                  <w:tcBorders>
                    <w:top w:val="nil"/>
                    <w:left w:val="single" w:sz="8" w:space="0" w:color="FF0000"/>
                    <w:bottom w:val="single" w:sz="8" w:space="0" w:color="FF0000"/>
                    <w:right w:val="single" w:sz="8" w:space="0" w:color="FF0000"/>
                  </w:tcBorders>
                </w:tcPr>
                <w:p w14:paraId="79FC0055" w14:textId="28179894" w:rsidR="00DA3187"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w:t>
                  </w:r>
                  <w:r w:rsidR="00DA3187">
                    <w:rPr>
                      <w:rFonts w:eastAsia="Times New Roman" w:cstheme="minorHAnsi"/>
                      <w:color w:val="000000"/>
                      <w:sz w:val="18"/>
                      <w:szCs w:val="18"/>
                      <w:lang w:eastAsia="es-ES"/>
                    </w:rPr>
                    <w:t>0</w:t>
                  </w:r>
                </w:p>
              </w:tc>
              <w:tc>
                <w:tcPr>
                  <w:tcW w:w="3105" w:type="pct"/>
                  <w:tcBorders>
                    <w:top w:val="nil"/>
                    <w:left w:val="single" w:sz="8" w:space="0" w:color="FF0000"/>
                    <w:bottom w:val="single" w:sz="8" w:space="0" w:color="FF0000"/>
                    <w:right w:val="single" w:sz="8" w:space="0" w:color="FF0000"/>
                  </w:tcBorders>
                  <w:vAlign w:val="center"/>
                </w:tcPr>
                <w:p w14:paraId="5452DBCF" w14:textId="5840784E" w:rsidR="00DA3187" w:rsidRPr="00BC0719" w:rsidRDefault="00DA3187"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verifica</w:t>
                  </w:r>
                  <w:r w:rsidRPr="00BC0719">
                    <w:rPr>
                      <w:rFonts w:eastAsia="Times New Roman" w:cstheme="minorHAnsi"/>
                      <w:color w:val="000000"/>
                      <w:sz w:val="18"/>
                      <w:szCs w:val="18"/>
                      <w:lang w:eastAsia="es-ES"/>
                    </w:rPr>
                    <w:t>do</w:t>
                  </w:r>
                  <w:r w:rsidR="003D3144">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que no se incluyen </w:t>
                  </w:r>
                  <w:r w:rsidRPr="00BC0719">
                    <w:rPr>
                      <w:rFonts w:eastAsia="Times New Roman" w:cstheme="minorHAnsi"/>
                      <w:sz w:val="18"/>
                      <w:szCs w:val="18"/>
                      <w:lang w:eastAsia="es-ES"/>
                    </w:rPr>
                    <w:t>gastos salariales y de seguridad social de la persona trabajadora durante los períodos de baja laboral, tanto si es por enfermedad o accidente común, como por enfermedad o accidente profesional o</w:t>
                  </w:r>
                  <w:r>
                    <w:rPr>
                      <w:rFonts w:eastAsia="Times New Roman" w:cstheme="minorHAnsi"/>
                      <w:sz w:val="18"/>
                      <w:szCs w:val="18"/>
                      <w:lang w:eastAsia="es-ES"/>
                    </w:rPr>
                    <w:t xml:space="preserve"> permisos</w:t>
                  </w:r>
                  <w:r w:rsidRPr="00BC0719">
                    <w:rPr>
                      <w:rFonts w:eastAsia="Times New Roman" w:cstheme="minorHAnsi"/>
                      <w:sz w:val="18"/>
                      <w:szCs w:val="18"/>
                      <w:lang w:eastAsia="es-ES"/>
                    </w:rPr>
                    <w:t xml:space="preserve"> por maternidad o paternidad.</w:t>
                  </w:r>
                </w:p>
              </w:tc>
              <w:tc>
                <w:tcPr>
                  <w:tcW w:w="148" w:type="pct"/>
                  <w:tcBorders>
                    <w:top w:val="nil"/>
                    <w:left w:val="nil"/>
                    <w:bottom w:val="single" w:sz="8" w:space="0" w:color="FF0000"/>
                    <w:right w:val="single" w:sz="8" w:space="0" w:color="FF0000"/>
                  </w:tcBorders>
                  <w:vAlign w:val="center"/>
                </w:tcPr>
                <w:p w14:paraId="09C788B7" w14:textId="77777777" w:rsidR="00DA3187" w:rsidRPr="00BC0719" w:rsidRDefault="00DA3187" w:rsidP="00C65E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46D49944" w14:textId="77777777" w:rsidR="00DA3187" w:rsidRPr="00BC0719" w:rsidRDefault="00DA3187" w:rsidP="00C65E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650895CD" w14:textId="77777777" w:rsidR="00DA3187" w:rsidRPr="00BC0719" w:rsidRDefault="00DA3187" w:rsidP="00C65EE0">
                  <w:pPr>
                    <w:spacing w:after="0" w:line="240" w:lineRule="auto"/>
                    <w:jc w:val="center"/>
                    <w:rPr>
                      <w:rFonts w:eastAsia="Times New Roman" w:cstheme="minorHAnsi"/>
                      <w:color w:val="70AD47"/>
                      <w:sz w:val="18"/>
                      <w:szCs w:val="18"/>
                      <w:lang w:eastAsia="es-ES"/>
                    </w:rPr>
                  </w:pPr>
                </w:p>
              </w:tc>
              <w:tc>
                <w:tcPr>
                  <w:tcW w:w="1109" w:type="pct"/>
                  <w:tcBorders>
                    <w:top w:val="single" w:sz="4" w:space="0" w:color="C45911" w:themeColor="accent2" w:themeShade="BF"/>
                    <w:left w:val="nil"/>
                    <w:bottom w:val="single" w:sz="8" w:space="0" w:color="FF0000"/>
                    <w:right w:val="single" w:sz="8" w:space="0" w:color="FF0000"/>
                  </w:tcBorders>
                  <w:vAlign w:val="center"/>
                </w:tcPr>
                <w:p w14:paraId="1567B9FC" w14:textId="7D29A366" w:rsidR="00DA3187" w:rsidRPr="00BC0719" w:rsidRDefault="00DA3187" w:rsidP="00C65EE0">
                  <w:pPr>
                    <w:spacing w:after="0" w:line="240" w:lineRule="auto"/>
                    <w:jc w:val="center"/>
                    <w:rPr>
                      <w:rFonts w:eastAsia="Times New Roman" w:cstheme="minorHAnsi"/>
                      <w:i/>
                      <w:color w:val="000000"/>
                      <w:sz w:val="18"/>
                      <w:szCs w:val="18"/>
                      <w:lang w:eastAsia="es-ES"/>
                    </w:rPr>
                  </w:pPr>
                </w:p>
              </w:tc>
            </w:tr>
            <w:tr w:rsidR="00196848" w:rsidRPr="00252BAA" w14:paraId="2C3AB12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98452AB" w14:textId="5FB674CB"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21</w:t>
                  </w:r>
                </w:p>
              </w:tc>
              <w:tc>
                <w:tcPr>
                  <w:tcW w:w="3105" w:type="pct"/>
                  <w:tcBorders>
                    <w:top w:val="nil"/>
                    <w:left w:val="single" w:sz="8" w:space="0" w:color="FF0000"/>
                    <w:bottom w:val="single" w:sz="8" w:space="0" w:color="FF0000"/>
                    <w:right w:val="single" w:sz="8" w:space="0" w:color="FF0000"/>
                  </w:tcBorders>
                  <w:vAlign w:val="center"/>
                  <w:hideMark/>
                </w:tcPr>
                <w:p w14:paraId="62CD36F4" w14:textId="53A5C506"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realizado la imputación de los costes de personal en función del tiempo real de trabajo indicado en los partes horarios.</w:t>
                  </w:r>
                </w:p>
              </w:tc>
              <w:tc>
                <w:tcPr>
                  <w:tcW w:w="148" w:type="pct"/>
                  <w:tcBorders>
                    <w:top w:val="nil"/>
                    <w:left w:val="nil"/>
                    <w:bottom w:val="single" w:sz="8" w:space="0" w:color="FF0000"/>
                    <w:right w:val="single" w:sz="8" w:space="0" w:color="FF0000"/>
                  </w:tcBorders>
                  <w:vAlign w:val="center"/>
                  <w:hideMark/>
                </w:tcPr>
                <w:p w14:paraId="75C21E3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330DC2D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1F8F8B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76B58C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35785A1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450F466" w14:textId="457FDDEF"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22</w:t>
                  </w:r>
                </w:p>
              </w:tc>
              <w:tc>
                <w:tcPr>
                  <w:tcW w:w="3105" w:type="pct"/>
                  <w:tcBorders>
                    <w:top w:val="nil"/>
                    <w:left w:val="single" w:sz="8" w:space="0" w:color="FF0000"/>
                    <w:bottom w:val="single" w:sz="8" w:space="0" w:color="FF0000"/>
                    <w:right w:val="single" w:sz="8" w:space="0" w:color="FF0000"/>
                  </w:tcBorders>
                  <w:vAlign w:val="center"/>
                  <w:hideMark/>
                </w:tcPr>
                <w:p w14:paraId="62A9EDBE" w14:textId="04643BA6"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 entidad dispone de un sistema propio para el registro de dedicación horaria a los proyectos que complementa a los partes mensuales presentados. </w:t>
                  </w:r>
                </w:p>
              </w:tc>
              <w:tc>
                <w:tcPr>
                  <w:tcW w:w="148" w:type="pct"/>
                  <w:tcBorders>
                    <w:top w:val="nil"/>
                    <w:left w:val="nil"/>
                    <w:bottom w:val="single" w:sz="8" w:space="0" w:color="FF0000"/>
                    <w:right w:val="single" w:sz="8" w:space="0" w:color="FF0000"/>
                  </w:tcBorders>
                  <w:vAlign w:val="center"/>
                  <w:hideMark/>
                </w:tcPr>
                <w:p w14:paraId="2C12790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5BBAB83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539332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E6C229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619808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EE5F8E5" w14:textId="52293697" w:rsidR="00196848" w:rsidRPr="00C5269B"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23</w:t>
                  </w:r>
                </w:p>
              </w:tc>
              <w:tc>
                <w:tcPr>
                  <w:tcW w:w="3105" w:type="pct"/>
                  <w:tcBorders>
                    <w:top w:val="nil"/>
                    <w:left w:val="single" w:sz="8" w:space="0" w:color="FF0000"/>
                    <w:bottom w:val="single" w:sz="8" w:space="0" w:color="FF0000"/>
                    <w:right w:val="single" w:sz="8" w:space="0" w:color="FF0000"/>
                  </w:tcBorders>
                  <w:vAlign w:val="center"/>
                  <w:hideMark/>
                </w:tcPr>
                <w:p w14:paraId="65241C22" w14:textId="00BC9D2A" w:rsidR="00196848" w:rsidRPr="00BC0719" w:rsidRDefault="00196848" w:rsidP="00C65EE0">
                  <w:pPr>
                    <w:spacing w:after="0" w:line="240" w:lineRule="auto"/>
                    <w:rPr>
                      <w:rFonts w:eastAsia="Times New Roman" w:cstheme="minorHAnsi"/>
                      <w:color w:val="000000"/>
                      <w:sz w:val="18"/>
                      <w:szCs w:val="18"/>
                      <w:lang w:eastAsia="es-ES"/>
                    </w:rPr>
                  </w:pPr>
                  <w:r w:rsidRPr="00C5269B">
                    <w:rPr>
                      <w:rFonts w:eastAsia="Times New Roman" w:cstheme="minorHAnsi"/>
                      <w:color w:val="000000"/>
                      <w:sz w:val="18"/>
                      <w:szCs w:val="18"/>
                      <w:lang w:eastAsia="es-ES"/>
                    </w:rPr>
                    <w:t xml:space="preserve">Se ha verificado </w:t>
                  </w:r>
                  <w:r w:rsidRPr="00BC0719">
                    <w:rPr>
                      <w:rFonts w:eastAsia="Times New Roman" w:cstheme="minorHAnsi"/>
                      <w:color w:val="000000"/>
                      <w:sz w:val="18"/>
                      <w:szCs w:val="18"/>
                      <w:lang w:eastAsia="es-ES"/>
                    </w:rPr>
                    <w:t xml:space="preserve">el coste hora anual de cada trabajador y </w:t>
                  </w:r>
                  <w:r>
                    <w:rPr>
                      <w:rFonts w:eastAsia="Times New Roman" w:cstheme="minorHAnsi"/>
                      <w:color w:val="000000"/>
                      <w:sz w:val="18"/>
                      <w:szCs w:val="18"/>
                      <w:lang w:eastAsia="es-ES"/>
                    </w:rPr>
                    <w:t xml:space="preserve">la persona auditora ha dado </w:t>
                  </w:r>
                  <w:r w:rsidRPr="00BC0719">
                    <w:rPr>
                      <w:rFonts w:eastAsia="Times New Roman" w:cstheme="minorHAnsi"/>
                      <w:color w:val="000000"/>
                      <w:sz w:val="18"/>
                      <w:szCs w:val="18"/>
                      <w:lang w:eastAsia="es-ES"/>
                    </w:rPr>
                    <w:t xml:space="preserve">su conformidad a los datos </w:t>
                  </w:r>
                  <w:r>
                    <w:rPr>
                      <w:rFonts w:eastAsia="Times New Roman" w:cstheme="minorHAnsi"/>
                      <w:color w:val="000000"/>
                      <w:sz w:val="18"/>
                      <w:szCs w:val="18"/>
                      <w:lang w:eastAsia="es-ES"/>
                    </w:rPr>
                    <w:t>para el</w:t>
                  </w:r>
                  <w:r w:rsidRPr="00BC0719">
                    <w:rPr>
                      <w:rFonts w:eastAsia="Times New Roman" w:cstheme="minorHAnsi"/>
                      <w:color w:val="000000"/>
                      <w:sz w:val="18"/>
                      <w:szCs w:val="18"/>
                      <w:lang w:eastAsia="es-ES"/>
                    </w:rPr>
                    <w:t xml:space="preserve"> cálculo </w:t>
                  </w:r>
                  <w:r>
                    <w:rPr>
                      <w:rFonts w:eastAsia="Times New Roman" w:cstheme="minorHAnsi"/>
                      <w:color w:val="000000"/>
                      <w:sz w:val="18"/>
                      <w:szCs w:val="18"/>
                      <w:lang w:eastAsia="es-ES"/>
                    </w:rPr>
                    <w:t xml:space="preserve">que </w:t>
                  </w:r>
                  <w:r w:rsidRPr="00BC0719">
                    <w:rPr>
                      <w:rFonts w:eastAsia="Times New Roman" w:cstheme="minorHAnsi"/>
                      <w:color w:val="000000"/>
                      <w:sz w:val="18"/>
                      <w:szCs w:val="18"/>
                      <w:lang w:eastAsia="es-ES"/>
                    </w:rPr>
                    <w:t xml:space="preserve">ha introducido la </w:t>
                  </w:r>
                  <w:r>
                    <w:rPr>
                      <w:rFonts w:eastAsia="Times New Roman" w:cstheme="minorHAnsi"/>
                      <w:color w:val="000000"/>
                      <w:sz w:val="18"/>
                      <w:szCs w:val="18"/>
                      <w:lang w:eastAsia="es-ES"/>
                    </w:rPr>
                    <w:t xml:space="preserve">entidad </w:t>
                  </w:r>
                  <w:r w:rsidRPr="00BC0719">
                    <w:rPr>
                      <w:rFonts w:eastAsia="Times New Roman" w:cstheme="minorHAnsi"/>
                      <w:color w:val="000000"/>
                      <w:sz w:val="18"/>
                      <w:szCs w:val="18"/>
                      <w:lang w:eastAsia="es-ES"/>
                    </w:rPr>
                    <w:t>beneficiaria de la ayuda.</w:t>
                  </w:r>
                </w:p>
              </w:tc>
              <w:tc>
                <w:tcPr>
                  <w:tcW w:w="148" w:type="pct"/>
                  <w:tcBorders>
                    <w:top w:val="nil"/>
                    <w:left w:val="nil"/>
                    <w:bottom w:val="single" w:sz="8" w:space="0" w:color="FF0000"/>
                    <w:right w:val="single" w:sz="8" w:space="0" w:color="FF0000"/>
                  </w:tcBorders>
                  <w:vAlign w:val="center"/>
                  <w:hideMark/>
                </w:tcPr>
                <w:p w14:paraId="35583C0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5031C0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3560ED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783CB4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4BA8E09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2F49098" w14:textId="1C44A9C2"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24</w:t>
                  </w:r>
                </w:p>
              </w:tc>
              <w:tc>
                <w:tcPr>
                  <w:tcW w:w="3105" w:type="pct"/>
                  <w:tcBorders>
                    <w:top w:val="nil"/>
                    <w:left w:val="single" w:sz="8" w:space="0" w:color="FF0000"/>
                    <w:bottom w:val="single" w:sz="8" w:space="0" w:color="FF0000"/>
                    <w:right w:val="single" w:sz="8" w:space="0" w:color="FF0000"/>
                  </w:tcBorders>
                  <w:vAlign w:val="center"/>
                </w:tcPr>
                <w:p w14:paraId="7B65E921" w14:textId="53D0E0C4"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 convenio colectivo vigente – o documento equivalente- y tablas salariales vigentes</w:t>
                  </w:r>
                  <w:r w:rsidR="00E266E1">
                    <w:rPr>
                      <w:rFonts w:eastAsia="Times New Roman" w:cstheme="minorHAnsi"/>
                      <w:color w:val="000000"/>
                      <w:sz w:val="18"/>
                      <w:szCs w:val="18"/>
                      <w:lang w:eastAsia="es-ES"/>
                    </w:rPr>
                    <w:t xml:space="preserve"> (si proceden)</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0FAD888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0F5A9DE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22683CA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3EB79B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DFD783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46BF964" w14:textId="63AA0AEF"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25</w:t>
                  </w:r>
                </w:p>
              </w:tc>
              <w:tc>
                <w:tcPr>
                  <w:tcW w:w="3105" w:type="pct"/>
                  <w:tcBorders>
                    <w:top w:val="nil"/>
                    <w:left w:val="single" w:sz="8" w:space="0" w:color="FF0000"/>
                    <w:bottom w:val="single" w:sz="8" w:space="0" w:color="FF0000"/>
                    <w:right w:val="single" w:sz="8" w:space="0" w:color="FF0000"/>
                  </w:tcBorders>
                  <w:vAlign w:val="center"/>
                  <w:hideMark/>
                </w:tcPr>
                <w:p w14:paraId="28BC8714" w14:textId="0B5C0657"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aportan los documentos RLC (Recibo de Liquidación de Cotizaciones) y RNT (Relación Nominal de Trabajadores) y la acreditación de su pago (documento y extracto bancario).</w:t>
                  </w:r>
                </w:p>
              </w:tc>
              <w:tc>
                <w:tcPr>
                  <w:tcW w:w="148" w:type="pct"/>
                  <w:tcBorders>
                    <w:top w:val="nil"/>
                    <w:left w:val="nil"/>
                    <w:bottom w:val="single" w:sz="8" w:space="0" w:color="FF0000"/>
                    <w:right w:val="single" w:sz="8" w:space="0" w:color="FF0000"/>
                  </w:tcBorders>
                  <w:vAlign w:val="center"/>
                  <w:hideMark/>
                </w:tcPr>
                <w:p w14:paraId="6396C0A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96A0E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4C0EEC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8959838"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49222E9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F52A27A" w14:textId="183FEDA9" w:rsidR="00196848" w:rsidRPr="00BC0719" w:rsidRDefault="00271D31" w:rsidP="00C65EE0">
                  <w:pPr>
                    <w:spacing w:after="0" w:line="240" w:lineRule="auto"/>
                    <w:rPr>
                      <w:rFonts w:cstheme="minorHAnsi"/>
                      <w:iCs/>
                      <w:sz w:val="18"/>
                      <w:szCs w:val="18"/>
                    </w:rPr>
                  </w:pPr>
                  <w:r>
                    <w:rPr>
                      <w:rFonts w:cstheme="minorHAnsi"/>
                      <w:iCs/>
                      <w:sz w:val="18"/>
                      <w:szCs w:val="18"/>
                    </w:rPr>
                    <w:t>26</w:t>
                  </w:r>
                </w:p>
              </w:tc>
              <w:tc>
                <w:tcPr>
                  <w:tcW w:w="3105" w:type="pct"/>
                  <w:tcBorders>
                    <w:top w:val="nil"/>
                    <w:left w:val="single" w:sz="8" w:space="0" w:color="FF0000"/>
                    <w:bottom w:val="single" w:sz="8" w:space="0" w:color="FF0000"/>
                    <w:right w:val="single" w:sz="8" w:space="0" w:color="FF0000"/>
                  </w:tcBorders>
                  <w:vAlign w:val="center"/>
                </w:tcPr>
                <w:p w14:paraId="7FF95740" w14:textId="160E96C8" w:rsidR="00196848" w:rsidRPr="00BC0719" w:rsidRDefault="00196848" w:rsidP="00C65EE0">
                  <w:pPr>
                    <w:spacing w:after="0" w:line="240" w:lineRule="auto"/>
                    <w:rPr>
                      <w:rFonts w:eastAsia="Times New Roman" w:cstheme="minorHAnsi"/>
                      <w:color w:val="000000"/>
                      <w:sz w:val="18"/>
                      <w:szCs w:val="18"/>
                      <w:lang w:eastAsia="es-ES"/>
                    </w:rPr>
                  </w:pPr>
                  <w:r w:rsidRPr="00BC0719">
                    <w:rPr>
                      <w:rFonts w:cstheme="minorHAnsi"/>
                      <w:iCs/>
                      <w:sz w:val="18"/>
                      <w:szCs w:val="18"/>
                    </w:rPr>
                    <w:t>Se aporta Resolución de la Tesorería General de la Seguridad Social por la que se autoriza el pago diferido de las liquidaciones de cuotas a la S</w:t>
                  </w:r>
                  <w:r>
                    <w:rPr>
                      <w:rFonts w:cstheme="minorHAnsi"/>
                      <w:iCs/>
                      <w:sz w:val="18"/>
                      <w:szCs w:val="18"/>
                    </w:rPr>
                    <w:t xml:space="preserve">eguridad </w:t>
                  </w:r>
                  <w:r w:rsidRPr="00BC0719">
                    <w:rPr>
                      <w:rFonts w:cstheme="minorHAnsi"/>
                      <w:iCs/>
                      <w:sz w:val="18"/>
                      <w:szCs w:val="18"/>
                    </w:rPr>
                    <w:t>S</w:t>
                  </w:r>
                  <w:r>
                    <w:rPr>
                      <w:rFonts w:cstheme="minorHAnsi"/>
                      <w:iCs/>
                      <w:sz w:val="18"/>
                      <w:szCs w:val="18"/>
                    </w:rPr>
                    <w:t>ocial</w:t>
                  </w:r>
                  <w:r w:rsidRPr="00BC0719">
                    <w:rPr>
                      <w:rFonts w:cstheme="minorHAnsi"/>
                      <w:iCs/>
                      <w:sz w:val="18"/>
                      <w:szCs w:val="18"/>
                    </w:rPr>
                    <w:t>, cuando dichos pagos deban ser ingresados por la entidad beneficiaria con posteridad a la fecha de justificación.</w:t>
                  </w:r>
                  <w:r w:rsidR="0013575A">
                    <w:rPr>
                      <w:rFonts w:cstheme="minorHAnsi"/>
                      <w:iCs/>
                      <w:sz w:val="18"/>
                      <w:szCs w:val="18"/>
                    </w:rPr>
                    <w:t xml:space="preserve"> </w:t>
                  </w:r>
                  <w:r w:rsidR="0013575A">
                    <w:rPr>
                      <w:rFonts w:eastAsia="Times New Roman" w:cstheme="minorHAnsi"/>
                      <w:color w:val="000000"/>
                      <w:sz w:val="18"/>
                      <w:szCs w:val="18"/>
                      <w:lang w:eastAsia="es-ES"/>
                    </w:rPr>
                    <w:t>S</w:t>
                  </w:r>
                  <w:r w:rsidR="0013575A" w:rsidRPr="00140E18">
                    <w:rPr>
                      <w:rFonts w:eastAsia="Times New Roman" w:cstheme="minorHAnsi"/>
                      <w:color w:val="000000"/>
                      <w:sz w:val="18"/>
                      <w:szCs w:val="18"/>
                      <w:lang w:eastAsia="es-ES"/>
                    </w:rPr>
                    <w:t>e ha</w:t>
                  </w:r>
                  <w:r w:rsidR="0013575A" w:rsidRPr="00BC0719">
                    <w:rPr>
                      <w:rFonts w:eastAsia="Times New Roman" w:cstheme="minorHAnsi"/>
                      <w:color w:val="000000"/>
                      <w:sz w:val="18"/>
                      <w:szCs w:val="18"/>
                      <w:lang w:eastAsia="es-ES"/>
                    </w:rPr>
                    <w:t xml:space="preserve"> comprobado la vigencia de dicho aplazamiento para </w:t>
                  </w:r>
                  <w:r w:rsidR="0013575A" w:rsidRPr="00BC0719">
                    <w:rPr>
                      <w:rFonts w:cstheme="minorHAnsi"/>
                      <w:sz w:val="18"/>
                      <w:szCs w:val="18"/>
                    </w:rPr>
                    <w:t>fecha posterior a la fecha límite de justificación de la ayuda</w:t>
                  </w:r>
                  <w:r w:rsidR="0013575A">
                    <w:rPr>
                      <w:rFonts w:cstheme="minorHAnsi"/>
                      <w:sz w:val="18"/>
                      <w:szCs w:val="18"/>
                    </w:rPr>
                    <w:t>.</w:t>
                  </w:r>
                </w:p>
              </w:tc>
              <w:tc>
                <w:tcPr>
                  <w:tcW w:w="148" w:type="pct"/>
                  <w:tcBorders>
                    <w:top w:val="nil"/>
                    <w:left w:val="nil"/>
                    <w:bottom w:val="single" w:sz="8" w:space="0" w:color="FF0000"/>
                    <w:right w:val="single" w:sz="8" w:space="0" w:color="FF0000"/>
                  </w:tcBorders>
                  <w:vAlign w:val="center"/>
                </w:tcPr>
                <w:p w14:paraId="1B9535E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64197F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5D6EB4C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7B1AAB1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8B31143"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A08D4B0" w14:textId="2EB4BF82" w:rsidR="00196848" w:rsidRPr="00BC0719" w:rsidRDefault="00271D3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27</w:t>
                  </w:r>
                </w:p>
              </w:tc>
              <w:tc>
                <w:tcPr>
                  <w:tcW w:w="3105" w:type="pct"/>
                  <w:tcBorders>
                    <w:top w:val="nil"/>
                    <w:left w:val="single" w:sz="8" w:space="0" w:color="FF0000"/>
                    <w:bottom w:val="single" w:sz="8" w:space="0" w:color="FF0000"/>
                    <w:right w:val="single" w:sz="8" w:space="0" w:color="FF0000"/>
                  </w:tcBorders>
                  <w:vAlign w:val="center"/>
                </w:tcPr>
                <w:p w14:paraId="557A4FE5" w14:textId="377CCE73"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 el Modelo 110 o 111 y</w:t>
                  </w:r>
                  <w:r>
                    <w:rPr>
                      <w:rFonts w:eastAsia="Times New Roman" w:cstheme="minorHAnsi"/>
                      <w:color w:val="000000"/>
                      <w:sz w:val="18"/>
                      <w:szCs w:val="18"/>
                      <w:lang w:eastAsia="es-ES"/>
                    </w:rPr>
                    <w:t xml:space="preserve"> documentación acreditativa del pago</w:t>
                  </w:r>
                  <w:r w:rsidRPr="00BC0719">
                    <w:rPr>
                      <w:rFonts w:eastAsia="Times New Roman" w:cstheme="minorHAnsi"/>
                      <w:color w:val="000000"/>
                      <w:sz w:val="18"/>
                      <w:szCs w:val="18"/>
                      <w:lang w:eastAsia="es-ES"/>
                    </w:rPr>
                    <w:t xml:space="preserve"> de las retenciones a cuenta del IRPF. </w:t>
                  </w:r>
                </w:p>
              </w:tc>
              <w:tc>
                <w:tcPr>
                  <w:tcW w:w="148" w:type="pct"/>
                  <w:tcBorders>
                    <w:top w:val="nil"/>
                    <w:left w:val="nil"/>
                    <w:bottom w:val="single" w:sz="8" w:space="0" w:color="FF0000"/>
                    <w:right w:val="single" w:sz="8" w:space="0" w:color="FF0000"/>
                  </w:tcBorders>
                  <w:vAlign w:val="center"/>
                </w:tcPr>
                <w:p w14:paraId="5057F05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8AB0B0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4D2B67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2AF433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388C43AA"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D809F63" w14:textId="28EE70C5" w:rsidR="00196848" w:rsidRPr="00BC0719" w:rsidRDefault="00271D31" w:rsidP="00082C19">
                  <w:pPr>
                    <w:pStyle w:val="Prrafodelista"/>
                    <w:spacing w:after="0" w:line="240" w:lineRule="auto"/>
                    <w:ind w:left="0"/>
                    <w:rPr>
                      <w:rFonts w:eastAsia="Times New Roman" w:cstheme="minorHAnsi"/>
                      <w:color w:val="000000"/>
                      <w:sz w:val="18"/>
                      <w:szCs w:val="18"/>
                      <w:lang w:eastAsia="es-ES"/>
                    </w:rPr>
                  </w:pPr>
                  <w:r>
                    <w:rPr>
                      <w:rFonts w:eastAsia="Times New Roman" w:cstheme="minorHAnsi"/>
                      <w:color w:val="000000"/>
                      <w:sz w:val="18"/>
                      <w:szCs w:val="18"/>
                      <w:lang w:eastAsia="es-ES"/>
                    </w:rPr>
                    <w:t>28</w:t>
                  </w:r>
                </w:p>
              </w:tc>
              <w:tc>
                <w:tcPr>
                  <w:tcW w:w="3105" w:type="pct"/>
                  <w:tcBorders>
                    <w:top w:val="nil"/>
                    <w:left w:val="single" w:sz="8" w:space="0" w:color="FF0000"/>
                    <w:bottom w:val="single" w:sz="8" w:space="0" w:color="FF0000"/>
                    <w:right w:val="single" w:sz="8" w:space="0" w:color="FF0000"/>
                  </w:tcBorders>
                  <w:vAlign w:val="center"/>
                  <w:hideMark/>
                </w:tcPr>
                <w:p w14:paraId="72BD5CB6" w14:textId="4FD445A5" w:rsidR="00196848" w:rsidRPr="00BC0719" w:rsidRDefault="00196848" w:rsidP="00082C19">
                  <w:pPr>
                    <w:pStyle w:val="Prrafodelista"/>
                    <w:spacing w:after="0" w:line="240" w:lineRule="auto"/>
                    <w:ind w:left="0"/>
                    <w:rPr>
                      <w:rFonts w:cstheme="minorHAnsi"/>
                      <w:sz w:val="18"/>
                      <w:szCs w:val="18"/>
                    </w:rPr>
                  </w:pPr>
                  <w:r w:rsidRPr="00BC0719">
                    <w:rPr>
                      <w:rFonts w:eastAsia="Times New Roman" w:cstheme="minorHAnsi"/>
                      <w:color w:val="000000"/>
                      <w:sz w:val="18"/>
                      <w:szCs w:val="18"/>
                      <w:lang w:eastAsia="es-ES"/>
                    </w:rPr>
                    <w:t>Se aporta el Modelo 190 de la entidad beneficiaria, en cuyo caso se ha comprobado la exactitud de los datos aportados</w:t>
                  </w:r>
                  <w:r w:rsidRPr="00BC0719">
                    <w:rPr>
                      <w:rFonts w:cstheme="minorHAnsi"/>
                      <w:bCs/>
                      <w:i/>
                      <w:iCs/>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659AAD4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9F72E1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AB1629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21FC9C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AD6029" w:rsidRPr="00252BAA" w14:paraId="0379DF9D"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4DA7C6B" w14:textId="79731768" w:rsidR="00AD6029" w:rsidRPr="009C7EB8" w:rsidRDefault="00271D31" w:rsidP="005A2D33">
                  <w:pPr>
                    <w:pStyle w:val="Prrafodelista"/>
                    <w:spacing w:after="0" w:line="240" w:lineRule="auto"/>
                    <w:ind w:left="0"/>
                    <w:rPr>
                      <w:rFonts w:eastAsia="Times New Roman" w:cstheme="minorHAnsi"/>
                      <w:color w:val="000000"/>
                      <w:sz w:val="18"/>
                      <w:szCs w:val="18"/>
                      <w:lang w:eastAsia="es-ES"/>
                    </w:rPr>
                  </w:pPr>
                  <w:r>
                    <w:rPr>
                      <w:rFonts w:eastAsia="Times New Roman" w:cstheme="minorHAnsi"/>
                      <w:color w:val="000000"/>
                      <w:sz w:val="18"/>
                      <w:szCs w:val="18"/>
                      <w:lang w:eastAsia="es-ES"/>
                    </w:rPr>
                    <w:t>29</w:t>
                  </w:r>
                </w:p>
              </w:tc>
              <w:tc>
                <w:tcPr>
                  <w:tcW w:w="3105" w:type="pct"/>
                  <w:tcBorders>
                    <w:top w:val="nil"/>
                    <w:left w:val="single" w:sz="8" w:space="0" w:color="FF0000"/>
                    <w:bottom w:val="single" w:sz="8" w:space="0" w:color="FF0000"/>
                    <w:right w:val="single" w:sz="8" w:space="0" w:color="FF0000"/>
                  </w:tcBorders>
                  <w:vAlign w:val="center"/>
                </w:tcPr>
                <w:p w14:paraId="0CE3EA82" w14:textId="55B8DA74" w:rsidR="00AD6029" w:rsidRPr="008A2D28" w:rsidRDefault="00F742D6" w:rsidP="005A2D33">
                  <w:pPr>
                    <w:pStyle w:val="Prrafodelista"/>
                    <w:spacing w:after="0" w:line="240" w:lineRule="auto"/>
                    <w:ind w:left="0"/>
                    <w:rPr>
                      <w:rFonts w:eastAsia="Times New Roman" w:cstheme="minorHAnsi"/>
                      <w:b/>
                      <w:bCs/>
                      <w:color w:val="000000"/>
                      <w:sz w:val="18"/>
                      <w:szCs w:val="18"/>
                      <w:lang w:eastAsia="es-ES"/>
                    </w:rPr>
                  </w:pPr>
                  <w:r w:rsidRPr="00D500B8">
                    <w:rPr>
                      <w:rFonts w:eastAsia="Times New Roman" w:cstheme="minorHAnsi"/>
                      <w:color w:val="000000"/>
                      <w:sz w:val="18"/>
                      <w:szCs w:val="18"/>
                      <w:lang w:eastAsia="es-ES"/>
                    </w:rPr>
                    <w:t xml:space="preserve">Si la empresa imputa al proyecto como personal propio a personas trabajadoras socias en régimen de trabajador autónomo, se ha comprobado que </w:t>
                  </w:r>
                  <w:r>
                    <w:rPr>
                      <w:rFonts w:eastAsia="Times New Roman" w:cstheme="minorHAnsi"/>
                      <w:color w:val="000000"/>
                      <w:sz w:val="18"/>
                      <w:szCs w:val="18"/>
                      <w:lang w:eastAsia="es-ES"/>
                    </w:rPr>
                    <w:t xml:space="preserve">NO </w:t>
                  </w:r>
                  <w:r w:rsidRPr="00D500B8">
                    <w:rPr>
                      <w:rFonts w:eastAsia="Times New Roman" w:cstheme="minorHAnsi"/>
                      <w:color w:val="000000"/>
                      <w:sz w:val="18"/>
                      <w:szCs w:val="18"/>
                      <w:lang w:eastAsia="es-ES"/>
                    </w:rPr>
                    <w:t xml:space="preserve">está incluido en </w:t>
                  </w:r>
                  <w:r>
                    <w:rPr>
                      <w:rFonts w:eastAsia="Times New Roman" w:cstheme="minorHAnsi"/>
                      <w:color w:val="000000"/>
                      <w:sz w:val="18"/>
                      <w:szCs w:val="18"/>
                      <w:lang w:eastAsia="es-ES"/>
                    </w:rPr>
                    <w:t>el</w:t>
                  </w:r>
                  <w:r w:rsidRPr="00D500B8">
                    <w:rPr>
                      <w:rFonts w:eastAsia="Times New Roman" w:cstheme="minorHAnsi"/>
                      <w:color w:val="000000"/>
                      <w:sz w:val="18"/>
                      <w:szCs w:val="18"/>
                      <w:lang w:eastAsia="es-ES"/>
                    </w:rPr>
                    <w:t xml:space="preserve"> supuesto </w:t>
                  </w:r>
                  <w:r>
                    <w:rPr>
                      <w:rFonts w:eastAsia="Times New Roman" w:cstheme="minorHAnsi"/>
                      <w:color w:val="000000"/>
                      <w:sz w:val="18"/>
                      <w:szCs w:val="18"/>
                      <w:lang w:eastAsia="es-ES"/>
                    </w:rPr>
                    <w:t>d)</w:t>
                  </w:r>
                  <w:r w:rsidRPr="00D500B8">
                    <w:rPr>
                      <w:rFonts w:eastAsia="Times New Roman" w:cstheme="minorHAnsi"/>
                      <w:color w:val="000000"/>
                      <w:sz w:val="18"/>
                      <w:szCs w:val="18"/>
                      <w:lang w:eastAsia="es-ES"/>
                    </w:rPr>
                    <w:t xml:space="preserve"> del apartado 2 del artículo 1 de la Ley 20/2007, de 11 de julio, del Estatuto del trabajo autónomo y se aporta la documentación acreditativa correspondiente</w:t>
                  </w:r>
                </w:p>
              </w:tc>
              <w:tc>
                <w:tcPr>
                  <w:tcW w:w="148" w:type="pct"/>
                  <w:tcBorders>
                    <w:top w:val="nil"/>
                    <w:left w:val="nil"/>
                    <w:bottom w:val="single" w:sz="8" w:space="0" w:color="FF0000"/>
                    <w:right w:val="single" w:sz="8" w:space="0" w:color="FF0000"/>
                  </w:tcBorders>
                  <w:vAlign w:val="center"/>
                </w:tcPr>
                <w:p w14:paraId="1EA83906"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6A04CB5"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EAB9811"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7F5959F"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r>
            <w:tr w:rsidR="00196848" w:rsidRPr="00620896" w14:paraId="006AEA20"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5149B914"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71F934C9" w14:textId="2CE110AE"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DE PUBLICIDAD DE LA AYUDA RECIBIDA Y DIFUSIÓN DE LOS RESULTADOS DEL PROYECTO </w:t>
                  </w:r>
                </w:p>
              </w:tc>
            </w:tr>
            <w:tr w:rsidR="00196848" w:rsidRPr="00252BAA" w14:paraId="22BF812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26BA8E1" w14:textId="57622FE2" w:rsidR="00196848" w:rsidRPr="00BC0719" w:rsidRDefault="00271D31"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30</w:t>
                  </w:r>
                </w:p>
              </w:tc>
              <w:tc>
                <w:tcPr>
                  <w:tcW w:w="3105" w:type="pct"/>
                  <w:tcBorders>
                    <w:top w:val="nil"/>
                    <w:left w:val="single" w:sz="8" w:space="0" w:color="FF0000"/>
                    <w:bottom w:val="single" w:sz="8" w:space="0" w:color="FF0000"/>
                    <w:right w:val="single" w:sz="8" w:space="0" w:color="FF0000"/>
                  </w:tcBorders>
                  <w:vAlign w:val="center"/>
                </w:tcPr>
                <w:p w14:paraId="20A47EB5" w14:textId="1D69A5F7"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 xml:space="preserve">Se han aplicado las medidas de difusión para dar la adecuada publicidad al carácter público de la financiación del proyecto subvencionado en los nuevos contratos laborales y de servicios, página web, publicaciones, ponencias, equipos, material inventariable, resultados materiales obtenidos de la ejecución del proyecto y actividades de difusión de los resultados del proyecto, mencionando expresamente que la actuación ha sido financiada por la AVI y por la Unión Europea a través de Fondos FEDER, así como con la inclusión del logo de ésta </w:t>
                  </w:r>
                  <w:r w:rsidRPr="00BC0719">
                    <w:rPr>
                      <w:rFonts w:eastAsia="SimSun" w:cstheme="minorHAnsi"/>
                      <w:iCs/>
                      <w:color w:val="00000A"/>
                      <w:sz w:val="18"/>
                      <w:szCs w:val="18"/>
                      <w:lang w:eastAsia="zh-CN"/>
                    </w:rPr>
                    <w:t>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 xml:space="preserve">”. </w:t>
                  </w:r>
                </w:p>
              </w:tc>
              <w:tc>
                <w:tcPr>
                  <w:tcW w:w="148" w:type="pct"/>
                  <w:tcBorders>
                    <w:top w:val="nil"/>
                    <w:left w:val="nil"/>
                    <w:bottom w:val="single" w:sz="8" w:space="0" w:color="FF0000"/>
                    <w:right w:val="single" w:sz="8" w:space="0" w:color="FF0000"/>
                  </w:tcBorders>
                  <w:vAlign w:val="center"/>
                </w:tcPr>
                <w:p w14:paraId="619D984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75E6EB4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6DD46C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61F22D4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5A02DE7"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96B4AC2" w14:textId="53564901" w:rsidR="00196848" w:rsidRPr="00BC0719" w:rsidRDefault="00271D31" w:rsidP="005A2D33">
                  <w:pPr>
                    <w:spacing w:after="0" w:line="240" w:lineRule="auto"/>
                    <w:rPr>
                      <w:rFonts w:eastAsia="SimSun" w:cstheme="minorHAnsi"/>
                      <w:iCs/>
                      <w:color w:val="00000A"/>
                      <w:sz w:val="18"/>
                      <w:szCs w:val="18"/>
                      <w:lang w:eastAsia="zh-CN"/>
                    </w:rPr>
                  </w:pPr>
                  <w:r>
                    <w:rPr>
                      <w:rFonts w:eastAsia="SimSun" w:cstheme="minorHAnsi"/>
                      <w:iCs/>
                      <w:color w:val="00000A"/>
                      <w:sz w:val="18"/>
                      <w:szCs w:val="18"/>
                      <w:lang w:eastAsia="zh-CN"/>
                    </w:rPr>
                    <w:t>31</w:t>
                  </w:r>
                </w:p>
              </w:tc>
              <w:tc>
                <w:tcPr>
                  <w:tcW w:w="3105" w:type="pct"/>
                  <w:tcBorders>
                    <w:top w:val="nil"/>
                    <w:left w:val="single" w:sz="8" w:space="0" w:color="FF0000"/>
                    <w:bottom w:val="single" w:sz="8" w:space="0" w:color="FF0000"/>
                    <w:right w:val="single" w:sz="8" w:space="0" w:color="FF0000"/>
                  </w:tcBorders>
                  <w:vAlign w:val="center"/>
                </w:tcPr>
                <w:p w14:paraId="27CA0A16" w14:textId="5CF7F74A" w:rsidR="00196848" w:rsidRPr="00BC0719" w:rsidRDefault="00196848" w:rsidP="005A2D33">
                  <w:pPr>
                    <w:spacing w:after="0" w:line="240" w:lineRule="auto"/>
                    <w:rPr>
                      <w:rFonts w:eastAsia="Times New Roman" w:cstheme="minorHAnsi"/>
                      <w:sz w:val="18"/>
                      <w:szCs w:val="18"/>
                      <w:lang w:eastAsia="es-ES"/>
                    </w:rPr>
                  </w:pPr>
                  <w:r w:rsidRPr="00BC0719">
                    <w:rPr>
                      <w:rFonts w:eastAsia="SimSun" w:cstheme="minorHAnsi"/>
                      <w:iCs/>
                      <w:color w:val="00000A"/>
                      <w:sz w:val="18"/>
                      <w:szCs w:val="18"/>
                      <w:lang w:eastAsia="zh-CN"/>
                    </w:rPr>
                    <w:t xml:space="preserve">Se ha comprobado la existencia de un cartel con información sobre el proyecto (de un tamaño mínimo de A3), en el que se </w:t>
                  </w:r>
                  <w:proofErr w:type="gramStart"/>
                  <w:r w:rsidRPr="00BC0719">
                    <w:rPr>
                      <w:rFonts w:eastAsia="SimSun" w:cstheme="minorHAnsi"/>
                      <w:iCs/>
                      <w:color w:val="00000A"/>
                      <w:sz w:val="18"/>
                      <w:szCs w:val="18"/>
                      <w:lang w:eastAsia="zh-CN"/>
                    </w:rPr>
                    <w:t>haga mención de</w:t>
                  </w:r>
                  <w:proofErr w:type="gramEnd"/>
                  <w:r w:rsidRPr="00BC0719">
                    <w:rPr>
                      <w:rFonts w:eastAsia="SimSun" w:cstheme="minorHAnsi"/>
                      <w:iCs/>
                      <w:color w:val="00000A"/>
                      <w:sz w:val="18"/>
                      <w:szCs w:val="18"/>
                      <w:lang w:eastAsia="zh-CN"/>
                    </w:rPr>
                    <w:t xml:space="preserve"> la ayuda financiera de la AVI y de la Unión Europea, en un lugar visible para el público, 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w:t>
                  </w:r>
                  <w:r w:rsidRPr="00BC0719">
                    <w:rPr>
                      <w:rFonts w:eastAsia="SimSun" w:cstheme="minorHAnsi"/>
                      <w:iCs/>
                      <w:color w:val="00000A"/>
                      <w:sz w:val="18"/>
                      <w:szCs w:val="18"/>
                      <w:lang w:eastAsia="zh-CN"/>
                    </w:rPr>
                    <w:t>.</w:t>
                  </w:r>
                </w:p>
              </w:tc>
              <w:tc>
                <w:tcPr>
                  <w:tcW w:w="148" w:type="pct"/>
                  <w:tcBorders>
                    <w:top w:val="nil"/>
                    <w:left w:val="nil"/>
                    <w:bottom w:val="single" w:sz="8" w:space="0" w:color="FF0000"/>
                    <w:right w:val="single" w:sz="8" w:space="0" w:color="FF0000"/>
                  </w:tcBorders>
                  <w:vAlign w:val="center"/>
                </w:tcPr>
                <w:p w14:paraId="0CF1B6D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FFF856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8ADCEE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3EE86CB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E825AF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E164655" w14:textId="17B8709F" w:rsidR="00196848" w:rsidRPr="00BC0719" w:rsidRDefault="00271D31" w:rsidP="005A2D33">
                  <w:pPr>
                    <w:spacing w:after="0" w:line="240" w:lineRule="auto"/>
                    <w:rPr>
                      <w:rFonts w:eastAsia="SimSun" w:cstheme="minorHAnsi"/>
                      <w:iCs/>
                      <w:color w:val="00000A"/>
                      <w:sz w:val="18"/>
                      <w:szCs w:val="18"/>
                      <w:lang w:eastAsia="zh-CN"/>
                    </w:rPr>
                  </w:pPr>
                  <w:r>
                    <w:rPr>
                      <w:rFonts w:eastAsia="SimSun" w:cstheme="minorHAnsi"/>
                      <w:iCs/>
                      <w:color w:val="00000A"/>
                      <w:sz w:val="18"/>
                      <w:szCs w:val="18"/>
                      <w:lang w:eastAsia="zh-CN"/>
                    </w:rPr>
                    <w:t>32</w:t>
                  </w:r>
                </w:p>
              </w:tc>
              <w:tc>
                <w:tcPr>
                  <w:tcW w:w="3105" w:type="pct"/>
                  <w:tcBorders>
                    <w:top w:val="nil"/>
                    <w:left w:val="single" w:sz="8" w:space="0" w:color="FF0000"/>
                    <w:bottom w:val="single" w:sz="8" w:space="0" w:color="FF0000"/>
                    <w:right w:val="single" w:sz="8" w:space="0" w:color="FF0000"/>
                  </w:tcBorders>
                  <w:vAlign w:val="center"/>
                </w:tcPr>
                <w:p w14:paraId="1D0DED4F" w14:textId="20FE2BCD" w:rsidR="00196848" w:rsidRPr="00BC0719" w:rsidRDefault="00196848" w:rsidP="005A2D33">
                  <w:pPr>
                    <w:spacing w:after="0" w:line="240" w:lineRule="auto"/>
                    <w:rPr>
                      <w:rFonts w:eastAsia="Times New Roman" w:cstheme="minorHAnsi"/>
                      <w:sz w:val="18"/>
                      <w:szCs w:val="18"/>
                      <w:lang w:eastAsia="es-ES"/>
                    </w:rPr>
                  </w:pPr>
                  <w:r w:rsidRPr="00BC0719">
                    <w:rPr>
                      <w:rFonts w:eastAsia="SimSun" w:cstheme="minorHAnsi"/>
                      <w:iCs/>
                      <w:color w:val="00000A"/>
                      <w:sz w:val="18"/>
                      <w:szCs w:val="18"/>
                      <w:lang w:eastAsia="zh-CN"/>
                    </w:rPr>
                    <w:t xml:space="preserve">Existe una breve descripción del proyecto en la página web de la entidad beneficiaria con sus objetivos y resultados y con mención del apoyo financiero de la AVI y de la Unión Europea, </w:t>
                  </w:r>
                  <w:r w:rsidRPr="00BC0719">
                    <w:rPr>
                      <w:rFonts w:eastAsia="Times New Roman" w:cstheme="minorHAnsi"/>
                      <w:sz w:val="18"/>
                      <w:szCs w:val="18"/>
                      <w:lang w:eastAsia="es-ES"/>
                    </w:rPr>
                    <w:t>así como con la inclusión de los logos correspondientes</w:t>
                  </w:r>
                  <w:r w:rsidRPr="00BC0719">
                    <w:rPr>
                      <w:rFonts w:eastAsia="SimSun" w:cstheme="minorHAnsi"/>
                      <w:iCs/>
                      <w:color w:val="00000A"/>
                      <w:sz w:val="18"/>
                      <w:szCs w:val="18"/>
                      <w:lang w:eastAsia="zh-CN"/>
                    </w:rPr>
                    <w:t>, 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w:t>
                  </w:r>
                  <w:r w:rsidRPr="00BC0719">
                    <w:rPr>
                      <w:rFonts w:eastAsia="SimSun" w:cstheme="minorHAnsi"/>
                      <w:iCs/>
                      <w:color w:val="00000A"/>
                      <w:sz w:val="18"/>
                      <w:szCs w:val="18"/>
                      <w:lang w:eastAsia="zh-CN"/>
                    </w:rPr>
                    <w:t>.</w:t>
                  </w:r>
                </w:p>
              </w:tc>
              <w:tc>
                <w:tcPr>
                  <w:tcW w:w="148" w:type="pct"/>
                  <w:tcBorders>
                    <w:top w:val="nil"/>
                    <w:left w:val="nil"/>
                    <w:bottom w:val="single" w:sz="8" w:space="0" w:color="FF0000"/>
                    <w:right w:val="single" w:sz="8" w:space="0" w:color="FF0000"/>
                  </w:tcBorders>
                  <w:vAlign w:val="center"/>
                </w:tcPr>
                <w:p w14:paraId="3A55A2E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0256478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3033CA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6E3A52A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34A53562"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F6BBED8" w14:textId="2415F958" w:rsidR="00196848" w:rsidRPr="00BC0719" w:rsidRDefault="00271D31" w:rsidP="005A2D33">
                  <w:pPr>
                    <w:spacing w:after="0" w:line="240" w:lineRule="auto"/>
                    <w:rPr>
                      <w:rFonts w:cstheme="minorHAnsi"/>
                      <w:sz w:val="18"/>
                      <w:szCs w:val="18"/>
                    </w:rPr>
                  </w:pPr>
                  <w:r>
                    <w:rPr>
                      <w:rFonts w:cstheme="minorHAnsi"/>
                      <w:sz w:val="18"/>
                      <w:szCs w:val="18"/>
                    </w:rPr>
                    <w:t>33</w:t>
                  </w:r>
                </w:p>
              </w:tc>
              <w:tc>
                <w:tcPr>
                  <w:tcW w:w="3105" w:type="pct"/>
                  <w:tcBorders>
                    <w:top w:val="nil"/>
                    <w:left w:val="single" w:sz="8" w:space="0" w:color="FF0000"/>
                    <w:bottom w:val="single" w:sz="8" w:space="0" w:color="FF0000"/>
                    <w:right w:val="single" w:sz="8" w:space="0" w:color="FF0000"/>
                  </w:tcBorders>
                  <w:vAlign w:val="center"/>
                </w:tcPr>
                <w:p w14:paraId="6789752C" w14:textId="092D06D5" w:rsidR="00196848" w:rsidRPr="00BC0719" w:rsidRDefault="00196848" w:rsidP="005A2D33">
                  <w:pPr>
                    <w:spacing w:after="0" w:line="240" w:lineRule="auto"/>
                    <w:rPr>
                      <w:rFonts w:cstheme="minorHAnsi"/>
                      <w:sz w:val="18"/>
                      <w:szCs w:val="18"/>
                    </w:rPr>
                  </w:pPr>
                  <w:r w:rsidRPr="00BC0719">
                    <w:rPr>
                      <w:rFonts w:cstheme="minorHAnsi"/>
                      <w:sz w:val="18"/>
                      <w:szCs w:val="18"/>
                    </w:rPr>
                    <w:t>Se ha comprobado que la entidad privada beneficiaria de la subvención cumple las obligaciones de publicidad activa recogidas en el capítulo II del título I de la Ley 19/2013, de 9 de diciembre de transparencia, acceso a la información pública y buen gobierno, cuando:</w:t>
                  </w:r>
                </w:p>
                <w:p w14:paraId="1F6103FC" w14:textId="77777777"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Perciban durante el periodo de un año ayudas o subvenciones públicas en una cuantía superior a 100.000 euros.</w:t>
                  </w:r>
                </w:p>
                <w:p w14:paraId="67E29CB5" w14:textId="3ECE1F1A"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 xml:space="preserve">Perciban durante el periodo de un año natural ayudas o subvenciones de las entidades públicas de la </w:t>
                  </w:r>
                  <w:proofErr w:type="spellStart"/>
                  <w:r w:rsidRPr="00BC0719">
                    <w:rPr>
                      <w:rFonts w:cstheme="minorHAnsi"/>
                      <w:sz w:val="18"/>
                      <w:szCs w:val="18"/>
                    </w:rPr>
                    <w:t>Comunitat</w:t>
                  </w:r>
                  <w:proofErr w:type="spellEnd"/>
                  <w:r w:rsidRPr="00BC0719">
                    <w:rPr>
                      <w:rFonts w:cstheme="minorHAnsi"/>
                      <w:sz w:val="18"/>
                      <w:szCs w:val="18"/>
                    </w:rPr>
                    <w:t xml:space="preserve"> Valenciana</w:t>
                  </w:r>
                  <w:r>
                    <w:rPr>
                      <w:rFonts w:cstheme="minorHAnsi"/>
                      <w:sz w:val="18"/>
                      <w:szCs w:val="18"/>
                    </w:rPr>
                    <w:t xml:space="preserve"> </w:t>
                  </w:r>
                  <w:r w:rsidRPr="00BC0719">
                    <w:rPr>
                      <w:rFonts w:cstheme="minorHAnsi"/>
                      <w:sz w:val="18"/>
                      <w:szCs w:val="18"/>
                    </w:rPr>
                    <w:t>en una cuantía superior a 50.000 euros</w:t>
                  </w:r>
                  <w:r>
                    <w:rPr>
                      <w:rFonts w:cstheme="minorHAnsi"/>
                      <w:sz w:val="18"/>
                      <w:szCs w:val="18"/>
                    </w:rPr>
                    <w:t xml:space="preserve"> (según establece</w:t>
                  </w:r>
                  <w:r w:rsidRPr="00BC0719">
                    <w:rPr>
                      <w:rFonts w:cstheme="minorHAnsi"/>
                      <w:sz w:val="18"/>
                      <w:szCs w:val="18"/>
                    </w:rPr>
                    <w:t xml:space="preserve"> el artículo 3 de la Ley 1/2022</w:t>
                  </w:r>
                  <w:r>
                    <w:rPr>
                      <w:rFonts w:cstheme="minorHAnsi"/>
                      <w:sz w:val="18"/>
                      <w:szCs w:val="18"/>
                    </w:rPr>
                    <w:t>)</w:t>
                  </w:r>
                  <w:r w:rsidRPr="00BC0719">
                    <w:rPr>
                      <w:rFonts w:cstheme="minorHAnsi"/>
                      <w:sz w:val="18"/>
                      <w:szCs w:val="18"/>
                    </w:rPr>
                    <w:t>.</w:t>
                  </w:r>
                </w:p>
                <w:p w14:paraId="7BA2B480" w14:textId="77777777"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Las ayudas o subvenciones percibidas representan al menos el 40 % del total de sus ingresos anuales, siempre que consigan como mínimo la cantidad de 5.000 euros.</w:t>
                  </w:r>
                </w:p>
              </w:tc>
              <w:tc>
                <w:tcPr>
                  <w:tcW w:w="148" w:type="pct"/>
                  <w:tcBorders>
                    <w:top w:val="nil"/>
                    <w:left w:val="nil"/>
                    <w:bottom w:val="single" w:sz="8" w:space="0" w:color="FF0000"/>
                    <w:right w:val="single" w:sz="8" w:space="0" w:color="FF0000"/>
                  </w:tcBorders>
                  <w:vAlign w:val="center"/>
                </w:tcPr>
                <w:p w14:paraId="2BF3902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9EE198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E566FC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50B7C1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8CA0D3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8ABBA45" w14:textId="33B7CD6D" w:rsidR="00196848" w:rsidRPr="00BC0719" w:rsidRDefault="00271D31" w:rsidP="005A2D33">
                  <w:pPr>
                    <w:spacing w:after="0" w:line="240" w:lineRule="auto"/>
                    <w:rPr>
                      <w:rFonts w:cstheme="minorHAnsi"/>
                      <w:sz w:val="18"/>
                      <w:szCs w:val="18"/>
                    </w:rPr>
                  </w:pPr>
                  <w:r>
                    <w:rPr>
                      <w:rFonts w:cstheme="minorHAnsi"/>
                      <w:sz w:val="18"/>
                      <w:szCs w:val="18"/>
                    </w:rPr>
                    <w:lastRenderedPageBreak/>
                    <w:t>34</w:t>
                  </w:r>
                </w:p>
              </w:tc>
              <w:tc>
                <w:tcPr>
                  <w:tcW w:w="3105" w:type="pct"/>
                  <w:tcBorders>
                    <w:top w:val="nil"/>
                    <w:left w:val="single" w:sz="8" w:space="0" w:color="FF0000"/>
                    <w:bottom w:val="single" w:sz="8" w:space="0" w:color="FF0000"/>
                    <w:right w:val="single" w:sz="8" w:space="0" w:color="FF0000"/>
                  </w:tcBorders>
                  <w:vAlign w:val="center"/>
                </w:tcPr>
                <w:p w14:paraId="40FDCA11" w14:textId="0385376B" w:rsidR="00196848" w:rsidRPr="00BC0719" w:rsidRDefault="00196848" w:rsidP="005A2D33">
                  <w:pPr>
                    <w:spacing w:after="0" w:line="240" w:lineRule="auto"/>
                    <w:rPr>
                      <w:rFonts w:eastAsia="Times New Roman" w:cstheme="minorHAnsi"/>
                      <w:sz w:val="18"/>
                      <w:szCs w:val="18"/>
                      <w:lang w:eastAsia="es-ES"/>
                    </w:rPr>
                  </w:pPr>
                  <w:r w:rsidRPr="00BC0719">
                    <w:rPr>
                      <w:rFonts w:cstheme="minorHAnsi"/>
                      <w:sz w:val="18"/>
                      <w:szCs w:val="18"/>
                    </w:rPr>
                    <w:t>Los materiales de difusión de los resultados de la actuación no incluyen imagen discriminatoria de la mujer, fomentan la igualdad y la pluralidad de roles y evitan el uso de un lenguaje sexista.</w:t>
                  </w:r>
                </w:p>
              </w:tc>
              <w:tc>
                <w:tcPr>
                  <w:tcW w:w="148" w:type="pct"/>
                  <w:tcBorders>
                    <w:top w:val="nil"/>
                    <w:left w:val="nil"/>
                    <w:bottom w:val="single" w:sz="8" w:space="0" w:color="FF0000"/>
                    <w:right w:val="single" w:sz="8" w:space="0" w:color="FF0000"/>
                  </w:tcBorders>
                  <w:vAlign w:val="center"/>
                </w:tcPr>
                <w:p w14:paraId="633DC35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37CDB2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7EFE6C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975D71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36F91AD8"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6025587D"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0A6A9C41" w14:textId="5F15BDF5"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SOBRE LOS JUSTIFICANTES DE GASTO Y PAGO </w:t>
                  </w:r>
                </w:p>
              </w:tc>
            </w:tr>
            <w:tr w:rsidR="00196848" w:rsidRPr="00252BAA" w14:paraId="764E0AD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D6A9CBF" w14:textId="34B2541B"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35</w:t>
                  </w:r>
                </w:p>
              </w:tc>
              <w:tc>
                <w:tcPr>
                  <w:tcW w:w="3105" w:type="pct"/>
                  <w:tcBorders>
                    <w:top w:val="nil"/>
                    <w:left w:val="single" w:sz="8" w:space="0" w:color="FF0000"/>
                    <w:bottom w:val="single" w:sz="8" w:space="0" w:color="FF0000"/>
                    <w:right w:val="single" w:sz="8" w:space="0" w:color="FF0000"/>
                  </w:tcBorders>
                  <w:vAlign w:val="center"/>
                  <w:hideMark/>
                </w:tcPr>
                <w:p w14:paraId="0D8790E9" w14:textId="1E7B7F5D"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 entidad dispone de los documentos originales </w:t>
                  </w:r>
                  <w:r w:rsidRPr="00447281">
                    <w:rPr>
                      <w:rFonts w:eastAsia="Times New Roman" w:cstheme="minorHAnsi"/>
                      <w:color w:val="000000"/>
                      <w:sz w:val="18"/>
                      <w:szCs w:val="18"/>
                      <w:lang w:eastAsia="es-ES"/>
                    </w:rPr>
                    <w:t>acreditativos de los gastos justificados</w:t>
                  </w:r>
                  <w:r w:rsidR="006A4808" w:rsidRPr="00447281">
                    <w:rPr>
                      <w:rFonts w:eastAsia="Times New Roman" w:cstheme="minorHAnsi"/>
                      <w:color w:val="000000"/>
                      <w:sz w:val="18"/>
                      <w:szCs w:val="18"/>
                      <w:lang w:eastAsia="es-ES"/>
                    </w:rPr>
                    <w:t xml:space="preserve"> de Personal propio</w:t>
                  </w:r>
                  <w:r w:rsidRPr="00447281">
                    <w:rPr>
                      <w:rFonts w:eastAsia="Times New Roman" w:cstheme="minorHAnsi"/>
                      <w:color w:val="000000"/>
                      <w:sz w:val="18"/>
                      <w:szCs w:val="18"/>
                      <w:lang w:eastAsia="es-ES"/>
                    </w:rPr>
                    <w:t>, conforme a lo previsto en el artículo 30</w:t>
                  </w:r>
                  <w:r w:rsidRPr="00BC0719">
                    <w:rPr>
                      <w:rFonts w:eastAsia="Times New Roman" w:cstheme="minorHAnsi"/>
                      <w:color w:val="000000"/>
                      <w:sz w:val="18"/>
                      <w:szCs w:val="18"/>
                      <w:lang w:eastAsia="es-ES"/>
                    </w:rPr>
                    <w:t>.3 de la Ley General de Subvenciones y de su pago y que dichos documentos han sido reflejados en los registros contables.</w:t>
                  </w:r>
                </w:p>
              </w:tc>
              <w:tc>
                <w:tcPr>
                  <w:tcW w:w="148" w:type="pct"/>
                  <w:tcBorders>
                    <w:top w:val="nil"/>
                    <w:left w:val="nil"/>
                    <w:bottom w:val="single" w:sz="8" w:space="0" w:color="FF0000"/>
                    <w:right w:val="single" w:sz="8" w:space="0" w:color="FF0000"/>
                  </w:tcBorders>
                  <w:vAlign w:val="center"/>
                  <w:hideMark/>
                </w:tcPr>
                <w:p w14:paraId="24CEF63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32C85EF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BF0126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3FEF01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03E07DD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6F685F7" w14:textId="6EE5EDA4"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36</w:t>
                  </w:r>
                </w:p>
              </w:tc>
              <w:tc>
                <w:tcPr>
                  <w:tcW w:w="3105" w:type="pct"/>
                  <w:tcBorders>
                    <w:top w:val="nil"/>
                    <w:left w:val="single" w:sz="8" w:space="0" w:color="FF0000"/>
                    <w:bottom w:val="single" w:sz="8" w:space="0" w:color="FF0000"/>
                    <w:right w:val="single" w:sz="8" w:space="0" w:color="FF0000"/>
                  </w:tcBorders>
                  <w:vAlign w:val="center"/>
                  <w:hideMark/>
                </w:tcPr>
                <w:p w14:paraId="2B03659A" w14:textId="79C60BF0"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Comprobación que la totalidad de los gastos incluidos en la relación </w:t>
                  </w:r>
                  <w:r w:rsidR="006A4808">
                    <w:rPr>
                      <w:rFonts w:eastAsia="Times New Roman" w:cstheme="minorHAnsi"/>
                      <w:color w:val="000000"/>
                      <w:sz w:val="18"/>
                      <w:szCs w:val="18"/>
                      <w:lang w:eastAsia="es-ES"/>
                    </w:rPr>
                    <w:t xml:space="preserve">de gastos de Personal propio </w:t>
                  </w:r>
                  <w:r w:rsidRPr="00BC0719">
                    <w:rPr>
                      <w:rFonts w:eastAsia="Times New Roman" w:cstheme="minorHAnsi"/>
                      <w:color w:val="000000"/>
                      <w:sz w:val="18"/>
                      <w:szCs w:val="18"/>
                      <w:lang w:eastAsia="es-ES"/>
                    </w:rPr>
                    <w:t>son considerados gastos subvencionables, conforme a lo dispuesto en el art. 31 de la Ley General de Subvenciones.</w:t>
                  </w:r>
                </w:p>
              </w:tc>
              <w:tc>
                <w:tcPr>
                  <w:tcW w:w="148" w:type="pct"/>
                  <w:tcBorders>
                    <w:top w:val="nil"/>
                    <w:left w:val="nil"/>
                    <w:bottom w:val="single" w:sz="8" w:space="0" w:color="FF0000"/>
                    <w:right w:val="single" w:sz="8" w:space="0" w:color="FF0000"/>
                  </w:tcBorders>
                  <w:vAlign w:val="center"/>
                  <w:hideMark/>
                </w:tcPr>
                <w:p w14:paraId="3C5D8A1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87FA6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A9D73D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572E5A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ACDED9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FD42D84" w14:textId="03FAE60D"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37</w:t>
                  </w:r>
                </w:p>
              </w:tc>
              <w:tc>
                <w:tcPr>
                  <w:tcW w:w="3105" w:type="pct"/>
                  <w:tcBorders>
                    <w:top w:val="nil"/>
                    <w:left w:val="single" w:sz="8" w:space="0" w:color="FF0000"/>
                    <w:bottom w:val="single" w:sz="8" w:space="0" w:color="FF0000"/>
                    <w:right w:val="single" w:sz="8" w:space="0" w:color="FF0000"/>
                  </w:tcBorders>
                  <w:vAlign w:val="center"/>
                </w:tcPr>
                <w:p w14:paraId="5647D8CC" w14:textId="5B8B3246" w:rsidR="00196848" w:rsidRPr="00BC0719" w:rsidRDefault="0083437C"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El concepto de Personal propio</w:t>
                  </w:r>
                  <w:r w:rsidR="00196848" w:rsidRPr="00BC0719">
                    <w:rPr>
                      <w:rFonts w:eastAsia="Times New Roman" w:cstheme="minorHAnsi"/>
                      <w:color w:val="000000"/>
                      <w:sz w:val="18"/>
                      <w:szCs w:val="18"/>
                      <w:lang w:eastAsia="es-ES"/>
                    </w:rPr>
                    <w:t xml:space="preserve"> imputado coincide con </w:t>
                  </w:r>
                  <w:r>
                    <w:rPr>
                      <w:rFonts w:eastAsia="Times New Roman" w:cstheme="minorHAnsi"/>
                      <w:color w:val="000000"/>
                      <w:sz w:val="18"/>
                      <w:szCs w:val="18"/>
                      <w:lang w:eastAsia="es-ES"/>
                    </w:rPr>
                    <w:t>el</w:t>
                  </w:r>
                  <w:r w:rsidRPr="00BC0719">
                    <w:rPr>
                      <w:rFonts w:eastAsia="Times New Roman" w:cstheme="minorHAnsi"/>
                      <w:color w:val="000000"/>
                      <w:sz w:val="18"/>
                      <w:szCs w:val="18"/>
                      <w:lang w:eastAsia="es-ES"/>
                    </w:rPr>
                    <w:t xml:space="preserve"> </w:t>
                  </w:r>
                  <w:r w:rsidR="00196848" w:rsidRPr="00BC0719">
                    <w:rPr>
                      <w:rFonts w:eastAsia="Times New Roman" w:cstheme="minorHAnsi"/>
                      <w:color w:val="000000"/>
                      <w:sz w:val="18"/>
                      <w:szCs w:val="18"/>
                      <w:lang w:eastAsia="es-ES"/>
                    </w:rPr>
                    <w:t>aprobado en la resolución de concesión y que figura en el presupuesto de solicitud de ayuda.</w:t>
                  </w:r>
                </w:p>
              </w:tc>
              <w:tc>
                <w:tcPr>
                  <w:tcW w:w="148" w:type="pct"/>
                  <w:tcBorders>
                    <w:top w:val="nil"/>
                    <w:left w:val="nil"/>
                    <w:bottom w:val="single" w:sz="8" w:space="0" w:color="FF0000"/>
                    <w:right w:val="single" w:sz="8" w:space="0" w:color="FF0000"/>
                  </w:tcBorders>
                  <w:vAlign w:val="center"/>
                </w:tcPr>
                <w:p w14:paraId="1D54FF7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60D8A37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204BB8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3A9B81C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1D9F2E6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7EC58894" w14:textId="666B3B91"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38</w:t>
                  </w:r>
                </w:p>
              </w:tc>
              <w:tc>
                <w:tcPr>
                  <w:tcW w:w="3105" w:type="pct"/>
                  <w:tcBorders>
                    <w:top w:val="nil"/>
                    <w:left w:val="single" w:sz="8" w:space="0" w:color="FF0000"/>
                    <w:bottom w:val="single" w:sz="8" w:space="0" w:color="FF0000"/>
                    <w:right w:val="single" w:sz="8" w:space="0" w:color="FF0000"/>
                  </w:tcBorders>
                  <w:vAlign w:val="center"/>
                  <w:hideMark/>
                </w:tcPr>
                <w:p w14:paraId="49203B81" w14:textId="29E2D9AD"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Las fechas de emisión de los justificantes de gasto están comprendidas en el plazo de ejecución del proyecto (ver la convocatoria/notificación/manual de</w:t>
                  </w:r>
                  <w:r>
                    <w:rPr>
                      <w:rFonts w:eastAsia="Times New Roman" w:cstheme="minorHAnsi"/>
                      <w:color w:val="000000"/>
                      <w:sz w:val="18"/>
                      <w:szCs w:val="18"/>
                      <w:lang w:eastAsia="es-ES"/>
                    </w:rPr>
                    <w:t xml:space="preserve"> instrucciones de</w:t>
                  </w:r>
                  <w:r w:rsidRPr="00BC0719">
                    <w:rPr>
                      <w:rFonts w:eastAsia="Times New Roman" w:cstheme="minorHAnsi"/>
                      <w:color w:val="000000"/>
                      <w:sz w:val="18"/>
                      <w:szCs w:val="18"/>
                      <w:lang w:eastAsia="es-ES"/>
                    </w:rPr>
                    <w:t xml:space="preserve"> justificación).</w:t>
                  </w:r>
                </w:p>
              </w:tc>
              <w:tc>
                <w:tcPr>
                  <w:tcW w:w="148" w:type="pct"/>
                  <w:tcBorders>
                    <w:top w:val="nil"/>
                    <w:left w:val="nil"/>
                    <w:bottom w:val="single" w:sz="8" w:space="0" w:color="FF0000"/>
                    <w:right w:val="single" w:sz="8" w:space="0" w:color="FF0000"/>
                  </w:tcBorders>
                  <w:vAlign w:val="center"/>
                  <w:hideMark/>
                </w:tcPr>
                <w:p w14:paraId="74979DB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789D40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D99435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7BB9AFE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2E47B16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3194005" w14:textId="060D70C6"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39</w:t>
                  </w:r>
                </w:p>
              </w:tc>
              <w:tc>
                <w:tcPr>
                  <w:tcW w:w="3105" w:type="pct"/>
                  <w:tcBorders>
                    <w:top w:val="nil"/>
                    <w:left w:val="single" w:sz="8" w:space="0" w:color="FF0000"/>
                    <w:bottom w:val="single" w:sz="8" w:space="0" w:color="FF0000"/>
                    <w:right w:val="single" w:sz="8" w:space="0" w:color="FF0000"/>
                  </w:tcBorders>
                  <w:vAlign w:val="center"/>
                  <w:hideMark/>
                </w:tcPr>
                <w:p w14:paraId="7EC30EE2" w14:textId="7B15819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Las fechas de emisión de los justificantes de pago están dentro del plazo de </w:t>
                  </w:r>
                  <w:r>
                    <w:rPr>
                      <w:rFonts w:eastAsia="Times New Roman" w:cstheme="minorHAnsi"/>
                      <w:color w:val="000000"/>
                      <w:sz w:val="18"/>
                      <w:szCs w:val="18"/>
                      <w:lang w:eastAsia="es-ES"/>
                    </w:rPr>
                    <w:t>justificació</w:t>
                  </w:r>
                  <w:r w:rsidRPr="00BC0719">
                    <w:rPr>
                      <w:rFonts w:eastAsia="Times New Roman" w:cstheme="minorHAnsi"/>
                      <w:color w:val="000000"/>
                      <w:sz w:val="18"/>
                      <w:szCs w:val="18"/>
                      <w:lang w:eastAsia="es-ES"/>
                    </w:rPr>
                    <w:t>n (ver la convocatoria/manual de</w:t>
                  </w:r>
                  <w:r>
                    <w:rPr>
                      <w:rFonts w:eastAsia="Times New Roman" w:cstheme="minorHAnsi"/>
                      <w:color w:val="000000"/>
                      <w:sz w:val="18"/>
                      <w:szCs w:val="18"/>
                      <w:lang w:eastAsia="es-ES"/>
                    </w:rPr>
                    <w:t xml:space="preserve"> instrucciones de</w:t>
                  </w:r>
                  <w:r w:rsidRPr="00BC0719">
                    <w:rPr>
                      <w:rFonts w:eastAsia="Times New Roman" w:cstheme="minorHAnsi"/>
                      <w:color w:val="000000"/>
                      <w:sz w:val="18"/>
                      <w:szCs w:val="18"/>
                      <w:lang w:eastAsia="es-ES"/>
                    </w:rPr>
                    <w:t xml:space="preserve"> justificación).</w:t>
                  </w:r>
                </w:p>
              </w:tc>
              <w:tc>
                <w:tcPr>
                  <w:tcW w:w="148" w:type="pct"/>
                  <w:tcBorders>
                    <w:top w:val="nil"/>
                    <w:left w:val="nil"/>
                    <w:bottom w:val="single" w:sz="8" w:space="0" w:color="FF0000"/>
                    <w:right w:val="single" w:sz="8" w:space="0" w:color="FF0000"/>
                  </w:tcBorders>
                  <w:vAlign w:val="center"/>
                  <w:hideMark/>
                </w:tcPr>
                <w:p w14:paraId="1C1EF78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0AC09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68B7D2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04D3DC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5480AEC2" w14:textId="77777777" w:rsidTr="00271D31">
              <w:trPr>
                <w:cantSplit/>
                <w:trHeight w:val="539"/>
                <w:jc w:val="center"/>
              </w:trPr>
              <w:tc>
                <w:tcPr>
                  <w:tcW w:w="191" w:type="pct"/>
                  <w:tcBorders>
                    <w:top w:val="nil"/>
                    <w:left w:val="single" w:sz="8" w:space="0" w:color="FF0000"/>
                    <w:bottom w:val="single" w:sz="8" w:space="0" w:color="FF0000"/>
                    <w:right w:val="single" w:sz="8" w:space="0" w:color="FF0000"/>
                  </w:tcBorders>
                </w:tcPr>
                <w:p w14:paraId="4AA0C92E" w14:textId="40004D19"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40</w:t>
                  </w:r>
                </w:p>
              </w:tc>
              <w:tc>
                <w:tcPr>
                  <w:tcW w:w="3105" w:type="pct"/>
                  <w:tcBorders>
                    <w:top w:val="nil"/>
                    <w:left w:val="single" w:sz="8" w:space="0" w:color="FF0000"/>
                    <w:bottom w:val="single" w:sz="8" w:space="0" w:color="FF0000"/>
                    <w:right w:val="single" w:sz="8" w:space="0" w:color="FF0000"/>
                  </w:tcBorders>
                  <w:vAlign w:val="center"/>
                  <w:hideMark/>
                </w:tcPr>
                <w:p w14:paraId="35AA2B65" w14:textId="6351DDC5"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justificantes de gasto están emitidos a nombre de la entidad beneficiaria de la ayuda.</w:t>
                  </w:r>
                </w:p>
              </w:tc>
              <w:tc>
                <w:tcPr>
                  <w:tcW w:w="148" w:type="pct"/>
                  <w:tcBorders>
                    <w:top w:val="nil"/>
                    <w:left w:val="nil"/>
                    <w:bottom w:val="single" w:sz="8" w:space="0" w:color="FF0000"/>
                    <w:right w:val="single" w:sz="8" w:space="0" w:color="FF0000"/>
                  </w:tcBorders>
                  <w:vAlign w:val="center"/>
                  <w:hideMark/>
                </w:tcPr>
                <w:p w14:paraId="5C4F86D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1F525C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4B6E8D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80F0D5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F99C2D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7E9ADE2" w14:textId="7D73CA7C"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41</w:t>
                  </w:r>
                </w:p>
              </w:tc>
              <w:tc>
                <w:tcPr>
                  <w:tcW w:w="3105" w:type="pct"/>
                  <w:tcBorders>
                    <w:top w:val="nil"/>
                    <w:left w:val="single" w:sz="8" w:space="0" w:color="FF0000"/>
                    <w:bottom w:val="single" w:sz="8" w:space="0" w:color="FF0000"/>
                    <w:right w:val="single" w:sz="8" w:space="0" w:color="FF0000"/>
                  </w:tcBorders>
                  <w:vAlign w:val="center"/>
                  <w:hideMark/>
                </w:tcPr>
                <w:p w14:paraId="48FB955B" w14:textId="06A9B74D"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pagos se han realizado a través de una entidad financiera asegurando correctamente la trazabilidad de </w:t>
                  </w:r>
                  <w:proofErr w:type="gramStart"/>
                  <w:r w:rsidRPr="00BC0719">
                    <w:rPr>
                      <w:rFonts w:eastAsia="Times New Roman" w:cstheme="minorHAnsi"/>
                      <w:color w:val="000000"/>
                      <w:sz w:val="18"/>
                      <w:szCs w:val="18"/>
                      <w:lang w:eastAsia="es-ES"/>
                    </w:rPr>
                    <w:t>los mismos</w:t>
                  </w:r>
                  <w:proofErr w:type="gramEnd"/>
                  <w:r w:rsidRPr="00BC0719">
                    <w:rPr>
                      <w:rFonts w:eastAsia="Times New Roman" w:cstheme="minorHAnsi"/>
                      <w:color w:val="000000"/>
                      <w:sz w:val="18"/>
                      <w:szCs w:val="18"/>
                      <w:lang w:eastAsia="es-ES"/>
                    </w:rPr>
                    <w:t xml:space="preserve"> y la salida efectiva de los fondos.</w:t>
                  </w:r>
                </w:p>
              </w:tc>
              <w:tc>
                <w:tcPr>
                  <w:tcW w:w="148" w:type="pct"/>
                  <w:tcBorders>
                    <w:top w:val="nil"/>
                    <w:left w:val="nil"/>
                    <w:bottom w:val="single" w:sz="8" w:space="0" w:color="FF0000"/>
                    <w:right w:val="single" w:sz="8" w:space="0" w:color="FF0000"/>
                  </w:tcBorders>
                  <w:vAlign w:val="center"/>
                  <w:hideMark/>
                </w:tcPr>
                <w:p w14:paraId="769DAF4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A5A343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1924B3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45D6FE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245E36" w:rsidRPr="00252BAA" w14:paraId="29C928C9" w14:textId="77777777" w:rsidTr="006E2FC7">
              <w:trPr>
                <w:cantSplit/>
                <w:trHeight w:val="1885"/>
                <w:jc w:val="center"/>
              </w:trPr>
              <w:tc>
                <w:tcPr>
                  <w:tcW w:w="191" w:type="pct"/>
                  <w:tcBorders>
                    <w:top w:val="nil"/>
                    <w:left w:val="single" w:sz="8" w:space="0" w:color="FF0000"/>
                    <w:bottom w:val="single" w:sz="8" w:space="0" w:color="FF0000"/>
                    <w:right w:val="single" w:sz="8" w:space="0" w:color="FF0000"/>
                  </w:tcBorders>
                </w:tcPr>
                <w:p w14:paraId="2465D10F" w14:textId="0E7B48A9" w:rsidR="00245E36"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42</w:t>
                  </w:r>
                </w:p>
              </w:tc>
              <w:tc>
                <w:tcPr>
                  <w:tcW w:w="3105" w:type="pct"/>
                  <w:tcBorders>
                    <w:top w:val="nil"/>
                    <w:left w:val="single" w:sz="8" w:space="0" w:color="FF0000"/>
                    <w:bottom w:val="single" w:sz="8" w:space="0" w:color="FF0000"/>
                    <w:right w:val="single" w:sz="8" w:space="0" w:color="FF0000"/>
                  </w:tcBorders>
                  <w:vAlign w:val="center"/>
                </w:tcPr>
                <w:p w14:paraId="71120264" w14:textId="127C29D6" w:rsidR="00245E36"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Para la convocatoria 2025 e</w:t>
                  </w:r>
                  <w:r w:rsidRPr="00245E36">
                    <w:rPr>
                      <w:rFonts w:eastAsia="Times New Roman" w:cstheme="minorHAnsi"/>
                      <w:color w:val="000000"/>
                      <w:sz w:val="18"/>
                      <w:szCs w:val="18"/>
                      <w:lang w:eastAsia="es-ES"/>
                    </w:rPr>
                    <w:t xml:space="preserve">n caso de que el importe del gasto aceptado por el auditor sea inferior al </w:t>
                  </w:r>
                  <w:r>
                    <w:rPr>
                      <w:rFonts w:eastAsia="Times New Roman" w:cstheme="minorHAnsi"/>
                      <w:color w:val="000000"/>
                      <w:sz w:val="18"/>
                      <w:szCs w:val="18"/>
                      <w:lang w:eastAsia="es-ES"/>
                    </w:rPr>
                    <w:t>6</w:t>
                  </w:r>
                  <w:r w:rsidRPr="00245E36">
                    <w:rPr>
                      <w:rFonts w:eastAsia="Times New Roman" w:cstheme="minorHAnsi"/>
                      <w:color w:val="000000"/>
                      <w:sz w:val="18"/>
                      <w:szCs w:val="18"/>
                      <w:lang w:eastAsia="es-ES"/>
                    </w:rPr>
                    <w:t xml:space="preserve">0% del gasto considerado subvencionable en la correspondiente resolución de concesión - para todas las anualidades de ejecución del proyecto-, en la memoria técnica de actuación queda justificado adecuadamente que el menor gasto en su ejecución no afecta a los resultados obtenidos y a la correcta realización de la finalidad de la ayuda </w:t>
                  </w:r>
                  <w:r w:rsidRPr="00245E36">
                    <w:rPr>
                      <w:rFonts w:eastAsia="Times New Roman" w:cstheme="minorHAnsi"/>
                      <w:i/>
                      <w:iCs/>
                      <w:color w:val="000000"/>
                      <w:sz w:val="18"/>
                      <w:szCs w:val="18"/>
                      <w:lang w:eastAsia="es-ES"/>
                    </w:rPr>
                    <w:t>(únicamente aplica en la última fase de justificación del proyecto, una vez finalizado en su totalidad)</w:t>
                  </w:r>
                  <w:r w:rsidRPr="00245E36">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5AF29D47"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8889CD0"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BF4A03F"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2B44BB5"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r>
            <w:tr w:rsidR="00196848" w:rsidRPr="00620896" w14:paraId="27CFBAA5"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14A445B4"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A37C00E" w14:textId="5679AB0F"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LA CONTABILIDAD DE LA ENTIDAD BENEFICIARIA</w:t>
                  </w:r>
                </w:p>
              </w:tc>
            </w:tr>
            <w:tr w:rsidR="00196848" w:rsidRPr="00252BAA" w14:paraId="153CCB3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4C56B67" w14:textId="1417A8F5"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43</w:t>
                  </w:r>
                </w:p>
              </w:tc>
              <w:tc>
                <w:tcPr>
                  <w:tcW w:w="3105" w:type="pct"/>
                  <w:tcBorders>
                    <w:top w:val="nil"/>
                    <w:left w:val="single" w:sz="8" w:space="0" w:color="FF0000"/>
                    <w:bottom w:val="single" w:sz="8" w:space="0" w:color="FF0000"/>
                    <w:right w:val="single" w:sz="8" w:space="0" w:color="FF0000"/>
                  </w:tcBorders>
                  <w:vAlign w:val="center"/>
                  <w:hideMark/>
                </w:tcPr>
                <w:p w14:paraId="67381272" w14:textId="60C8F083"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w:t>
                  </w:r>
                  <w:r w:rsidRPr="00447281">
                    <w:rPr>
                      <w:rFonts w:eastAsia="Times New Roman" w:cstheme="minorHAnsi"/>
                      <w:color w:val="000000"/>
                      <w:sz w:val="18"/>
                      <w:szCs w:val="18"/>
                      <w:lang w:eastAsia="es-ES"/>
                    </w:rPr>
                    <w:t xml:space="preserve">gastos </w:t>
                  </w:r>
                  <w:r w:rsidR="006A4808" w:rsidRPr="00447281">
                    <w:rPr>
                      <w:rFonts w:eastAsia="Times New Roman" w:cstheme="minorHAnsi"/>
                      <w:color w:val="000000"/>
                      <w:sz w:val="18"/>
                      <w:szCs w:val="18"/>
                      <w:lang w:eastAsia="es-ES"/>
                    </w:rPr>
                    <w:t xml:space="preserve">de Personal propio </w:t>
                  </w:r>
                  <w:r w:rsidRPr="00447281">
                    <w:rPr>
                      <w:rFonts w:eastAsia="Times New Roman" w:cstheme="minorHAnsi"/>
                      <w:color w:val="000000"/>
                      <w:sz w:val="18"/>
                      <w:szCs w:val="18"/>
                      <w:lang w:eastAsia="es-ES"/>
                    </w:rPr>
                    <w:t>declarados</w:t>
                  </w:r>
                  <w:r w:rsidRPr="00BC0719">
                    <w:rPr>
                      <w:rFonts w:eastAsia="Times New Roman" w:cstheme="minorHAnsi"/>
                      <w:color w:val="000000"/>
                      <w:sz w:val="18"/>
                      <w:szCs w:val="18"/>
                      <w:lang w:eastAsia="es-ES"/>
                    </w:rPr>
                    <w:t xml:space="preserve"> se corresponden con los registros contables y los documentos originales acreditativos en poder de la entidad beneficiaria.</w:t>
                  </w:r>
                </w:p>
              </w:tc>
              <w:tc>
                <w:tcPr>
                  <w:tcW w:w="148" w:type="pct"/>
                  <w:tcBorders>
                    <w:top w:val="nil"/>
                    <w:left w:val="nil"/>
                    <w:bottom w:val="single" w:sz="8" w:space="0" w:color="FF0000"/>
                    <w:right w:val="single" w:sz="8" w:space="0" w:color="FF0000"/>
                  </w:tcBorders>
                  <w:vAlign w:val="center"/>
                  <w:hideMark/>
                </w:tcPr>
                <w:p w14:paraId="6D289CB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A10271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8B9644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B4871A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65B6E6F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DC2A029" w14:textId="00D51485" w:rsidR="00196848" w:rsidRPr="00BC0719" w:rsidRDefault="00271D3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44</w:t>
                  </w:r>
                </w:p>
              </w:tc>
              <w:tc>
                <w:tcPr>
                  <w:tcW w:w="3105" w:type="pct"/>
                  <w:tcBorders>
                    <w:top w:val="nil"/>
                    <w:left w:val="single" w:sz="8" w:space="0" w:color="FF0000"/>
                    <w:bottom w:val="single" w:sz="8" w:space="0" w:color="FF0000"/>
                    <w:right w:val="single" w:sz="8" w:space="0" w:color="FF0000"/>
                  </w:tcBorders>
                  <w:vAlign w:val="center"/>
                  <w:hideMark/>
                </w:tcPr>
                <w:p w14:paraId="584BE121" w14:textId="34B63957"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dispone de libros contables y registros diligenciados y demás documentos en los términos exigidos por la legislación mercantil, así como los estados contables.</w:t>
                  </w:r>
                </w:p>
              </w:tc>
              <w:tc>
                <w:tcPr>
                  <w:tcW w:w="148" w:type="pct"/>
                  <w:tcBorders>
                    <w:top w:val="nil"/>
                    <w:left w:val="nil"/>
                    <w:bottom w:val="single" w:sz="8" w:space="0" w:color="FF0000"/>
                    <w:right w:val="single" w:sz="8" w:space="0" w:color="FF0000"/>
                  </w:tcBorders>
                  <w:vAlign w:val="center"/>
                  <w:hideMark/>
                </w:tcPr>
                <w:p w14:paraId="7208900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D89F24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02034F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E9D5AF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66F85A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38D031E" w14:textId="473A2D09" w:rsidR="00196848" w:rsidRPr="00BC0719" w:rsidRDefault="00271D31" w:rsidP="005A2D33">
                  <w:pPr>
                    <w:spacing w:after="0" w:line="240" w:lineRule="auto"/>
                    <w:rPr>
                      <w:rFonts w:eastAsia="Times New Roman" w:cstheme="minorHAnsi"/>
                      <w:color w:val="000000"/>
                      <w:sz w:val="18"/>
                      <w:szCs w:val="18"/>
                      <w:lang w:eastAsia="es-ES"/>
                    </w:rPr>
                  </w:pPr>
                  <w:r w:rsidRPr="00271D31">
                    <w:rPr>
                      <w:rFonts w:eastAsia="Times New Roman" w:cstheme="minorHAnsi"/>
                      <w:color w:val="000000"/>
                      <w:sz w:val="18"/>
                      <w:szCs w:val="18"/>
                      <w:lang w:eastAsia="es-ES"/>
                    </w:rPr>
                    <w:t>45</w:t>
                  </w:r>
                </w:p>
              </w:tc>
              <w:tc>
                <w:tcPr>
                  <w:tcW w:w="3105" w:type="pct"/>
                  <w:tcBorders>
                    <w:top w:val="nil"/>
                    <w:left w:val="single" w:sz="8" w:space="0" w:color="FF0000"/>
                    <w:bottom w:val="single" w:sz="8" w:space="0" w:color="FF0000"/>
                    <w:right w:val="single" w:sz="8" w:space="0" w:color="FF0000"/>
                  </w:tcBorders>
                  <w:vAlign w:val="center"/>
                  <w:hideMark/>
                </w:tcPr>
                <w:p w14:paraId="34C808B2" w14:textId="3E8731C4"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 entidad beneficiaria ha establecido un sistema de contabilidad separado o un código contable adecuado en relación con todas las transacciones relacionadas con </w:t>
                  </w:r>
                  <w:r>
                    <w:rPr>
                      <w:rFonts w:eastAsia="Times New Roman" w:cstheme="minorHAnsi"/>
                      <w:color w:val="000000"/>
                      <w:sz w:val="18"/>
                      <w:szCs w:val="18"/>
                      <w:lang w:eastAsia="es-ES"/>
                    </w:rPr>
                    <w:t>el proyecto</w:t>
                  </w:r>
                  <w:r w:rsidRPr="00BC0719">
                    <w:rPr>
                      <w:rFonts w:eastAsia="Times New Roman" w:cstheme="minorHAnsi"/>
                      <w:color w:val="000000"/>
                      <w:sz w:val="18"/>
                      <w:szCs w:val="18"/>
                      <w:lang w:eastAsia="es-ES"/>
                    </w:rPr>
                    <w:t xml:space="preserve">, en los términos establecidos en el apartado 1.a, inciso i del Artículo 74 del </w:t>
                  </w:r>
                  <w:r w:rsidRPr="00BC0719">
                    <w:rPr>
                      <w:rFonts w:eastAsia="SimSun" w:cstheme="minorHAnsi"/>
                      <w:iCs/>
                      <w:color w:val="00000A"/>
                      <w:sz w:val="18"/>
                      <w:szCs w:val="18"/>
                      <w:lang w:eastAsia="zh-CN"/>
                    </w:rPr>
                    <w:t xml:space="preserve">Reglamento 2021/1060, de 24 de junio de 2021, </w:t>
                  </w:r>
                  <w:r w:rsidRPr="00BC0719">
                    <w:rPr>
                      <w:rFonts w:eastAsia="Times New Roman" w:cstheme="minorHAnsi"/>
                      <w:color w:val="000000"/>
                      <w:sz w:val="18"/>
                      <w:szCs w:val="18"/>
                      <w:lang w:eastAsia="es-ES"/>
                    </w:rPr>
                    <w:t>y en este sentido presenta en la cuenta justificativa las pertinentes anotaciones contables.</w:t>
                  </w:r>
                </w:p>
              </w:tc>
              <w:tc>
                <w:tcPr>
                  <w:tcW w:w="148" w:type="pct"/>
                  <w:tcBorders>
                    <w:top w:val="nil"/>
                    <w:left w:val="nil"/>
                    <w:bottom w:val="single" w:sz="8" w:space="0" w:color="FF0000"/>
                    <w:right w:val="single" w:sz="8" w:space="0" w:color="FF0000"/>
                  </w:tcBorders>
                  <w:vAlign w:val="center"/>
                  <w:hideMark/>
                </w:tcPr>
                <w:p w14:paraId="7902628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8A313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F8F5EC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A34CB7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1CD0E84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97F48C7" w14:textId="1964AD04" w:rsidR="00196848" w:rsidRPr="00BC0719" w:rsidRDefault="00E82C74"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w:t>
                  </w:r>
                  <w:r w:rsidR="00271D31" w:rsidRPr="00271D3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hideMark/>
                </w:tcPr>
                <w:p w14:paraId="3F6637B2" w14:textId="33BD8AB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comprobado que la entidad beneficiaria de la ayuda ha contabilizado adecuadamente la subvención recibida.</w:t>
                  </w:r>
                </w:p>
              </w:tc>
              <w:tc>
                <w:tcPr>
                  <w:tcW w:w="148" w:type="pct"/>
                  <w:tcBorders>
                    <w:top w:val="nil"/>
                    <w:left w:val="nil"/>
                    <w:bottom w:val="single" w:sz="8" w:space="0" w:color="FF0000"/>
                    <w:right w:val="single" w:sz="8" w:space="0" w:color="FF0000"/>
                  </w:tcBorders>
                  <w:vAlign w:val="center"/>
                  <w:hideMark/>
                </w:tcPr>
                <w:p w14:paraId="4F73891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E5E567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4283F1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70A2F9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25DCB746"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12D9CEAF" w14:textId="77777777" w:rsidR="00196848" w:rsidRPr="00245E36" w:rsidRDefault="00196848" w:rsidP="005A2D33">
                  <w:pPr>
                    <w:spacing w:before="60" w:after="60" w:line="240" w:lineRule="auto"/>
                    <w:rPr>
                      <w:rFonts w:eastAsia="Times New Roman" w:cstheme="minorHAnsi"/>
                      <w:b/>
                      <w:bCs/>
                      <w:color w:val="000000"/>
                      <w:sz w:val="14"/>
                      <w:szCs w:val="14"/>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tcPr>
                <w:p w14:paraId="6B43DF5C" w14:textId="3E60639A"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OTRAS COMPROBACIONES </w:t>
                  </w:r>
                </w:p>
              </w:tc>
            </w:tr>
            <w:tr w:rsidR="00196848" w:rsidRPr="00252BAA" w14:paraId="1E779DAA" w14:textId="77777777" w:rsidTr="006E2FC7">
              <w:trPr>
                <w:cantSplit/>
                <w:trHeight w:val="20"/>
                <w:jc w:val="center"/>
              </w:trPr>
              <w:tc>
                <w:tcPr>
                  <w:tcW w:w="191" w:type="pct"/>
                  <w:tcBorders>
                    <w:top w:val="single" w:sz="8" w:space="0" w:color="FF0000"/>
                    <w:left w:val="single" w:sz="8" w:space="0" w:color="FF0000"/>
                    <w:bottom w:val="single" w:sz="8" w:space="0" w:color="FF0000"/>
                    <w:right w:val="single" w:sz="8" w:space="0" w:color="FF0000"/>
                  </w:tcBorders>
                </w:tcPr>
                <w:p w14:paraId="0CA48DF3" w14:textId="1D3AE6E4" w:rsidR="00196848" w:rsidRPr="00245E36" w:rsidRDefault="00271D31" w:rsidP="005A2D33">
                  <w:pPr>
                    <w:spacing w:after="0" w:line="240" w:lineRule="auto"/>
                    <w:rPr>
                      <w:rFonts w:eastAsia="Times New Roman" w:cstheme="minorHAnsi"/>
                      <w:bCs/>
                      <w:color w:val="000000"/>
                      <w:sz w:val="14"/>
                      <w:szCs w:val="14"/>
                      <w:lang w:eastAsia="es-ES"/>
                    </w:rPr>
                  </w:pPr>
                  <w:r w:rsidRPr="00271D31">
                    <w:rPr>
                      <w:rFonts w:eastAsia="Times New Roman" w:cstheme="minorHAnsi"/>
                      <w:color w:val="000000"/>
                      <w:sz w:val="18"/>
                      <w:szCs w:val="18"/>
                      <w:lang w:eastAsia="es-ES"/>
                    </w:rPr>
                    <w:t>47</w:t>
                  </w:r>
                </w:p>
              </w:tc>
              <w:tc>
                <w:tcPr>
                  <w:tcW w:w="3105" w:type="pct"/>
                  <w:tcBorders>
                    <w:top w:val="single" w:sz="8" w:space="0" w:color="FF0000"/>
                    <w:left w:val="single" w:sz="8" w:space="0" w:color="FF0000"/>
                    <w:bottom w:val="single" w:sz="8" w:space="0" w:color="FF0000"/>
                    <w:right w:val="single" w:sz="8" w:space="0" w:color="FF0000"/>
                  </w:tcBorders>
                  <w:vAlign w:val="center"/>
                  <w:hideMark/>
                </w:tcPr>
                <w:p w14:paraId="1F6FACCF" w14:textId="48DACAD8" w:rsidR="00196848" w:rsidRPr="00BC0719" w:rsidRDefault="00196848" w:rsidP="005A2D33">
                  <w:pPr>
                    <w:spacing w:after="0" w:line="240" w:lineRule="auto"/>
                    <w:rPr>
                      <w:rFonts w:eastAsia="Times New Roman" w:cstheme="minorHAnsi"/>
                      <w:bCs/>
                      <w:color w:val="000000"/>
                      <w:sz w:val="18"/>
                      <w:szCs w:val="18"/>
                      <w:lang w:eastAsia="es-ES"/>
                    </w:rPr>
                  </w:pPr>
                  <w:r w:rsidRPr="00BC0719">
                    <w:rPr>
                      <w:rFonts w:eastAsia="Times New Roman" w:cstheme="minorHAnsi"/>
                      <w:bCs/>
                      <w:color w:val="000000"/>
                      <w:sz w:val="18"/>
                      <w:szCs w:val="18"/>
                      <w:lang w:eastAsia="es-ES"/>
                    </w:rPr>
                    <w:t>(especificar)</w:t>
                  </w:r>
                  <w:r w:rsidRPr="00BC0719">
                    <w:rPr>
                      <w:rFonts w:eastAsia="Times New Roman" w:cstheme="minorHAnsi"/>
                      <w:color w:val="000000"/>
                      <w:sz w:val="18"/>
                      <w:szCs w:val="18"/>
                      <w:lang w:eastAsia="es-ES"/>
                    </w:rPr>
                    <w:t xml:space="preserve"> </w:t>
                  </w:r>
                </w:p>
              </w:tc>
              <w:tc>
                <w:tcPr>
                  <w:tcW w:w="148" w:type="pct"/>
                  <w:tcBorders>
                    <w:top w:val="single" w:sz="8" w:space="0" w:color="FF0000"/>
                    <w:left w:val="nil"/>
                    <w:bottom w:val="single" w:sz="8" w:space="0" w:color="FF0000"/>
                    <w:right w:val="single" w:sz="8" w:space="0" w:color="FF0000"/>
                  </w:tcBorders>
                  <w:vAlign w:val="center"/>
                  <w:hideMark/>
                </w:tcPr>
                <w:p w14:paraId="1A45336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single" w:sz="8" w:space="0" w:color="FF0000"/>
                    <w:left w:val="nil"/>
                    <w:bottom w:val="single" w:sz="8" w:space="0" w:color="FF0000"/>
                    <w:right w:val="single" w:sz="8" w:space="0" w:color="FF0000"/>
                  </w:tcBorders>
                  <w:vAlign w:val="center"/>
                  <w:hideMark/>
                </w:tcPr>
                <w:p w14:paraId="6BD1C4B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single" w:sz="8" w:space="0" w:color="FF0000"/>
                    <w:left w:val="nil"/>
                    <w:bottom w:val="single" w:sz="8" w:space="0" w:color="FF0000"/>
                    <w:right w:val="single" w:sz="8" w:space="0" w:color="FF0000"/>
                  </w:tcBorders>
                  <w:vAlign w:val="center"/>
                  <w:hideMark/>
                </w:tcPr>
                <w:p w14:paraId="6974999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single" w:sz="8" w:space="0" w:color="FF0000"/>
                    <w:left w:val="nil"/>
                    <w:bottom w:val="single" w:sz="8" w:space="0" w:color="FF0000"/>
                    <w:right w:val="single" w:sz="8" w:space="0" w:color="FF0000"/>
                  </w:tcBorders>
                  <w:vAlign w:val="center"/>
                  <w:hideMark/>
                </w:tcPr>
                <w:p w14:paraId="3934178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bl>
          <w:p w14:paraId="6F573B13" w14:textId="77777777" w:rsidR="00045B99" w:rsidRDefault="00045B99" w:rsidP="00821C09">
            <w:pPr>
              <w:pStyle w:val="Prrafodelista"/>
              <w:spacing w:before="120" w:after="120"/>
              <w:jc w:val="both"/>
              <w:rPr>
                <w:rFonts w:eastAsia="Calibri" w:cs="Arial"/>
                <w:b/>
                <w:bCs/>
                <w:i/>
                <w:iCs/>
                <w:color w:val="FF0000"/>
              </w:rPr>
            </w:pPr>
          </w:p>
          <w:p w14:paraId="6F2A9FA6" w14:textId="0682FA41" w:rsidR="00821C09" w:rsidRPr="00F2604A" w:rsidRDefault="00821C09" w:rsidP="00F2604A">
            <w:pPr>
              <w:pStyle w:val="Default"/>
              <w:spacing w:after="160"/>
              <w:jc w:val="both"/>
              <w:rPr>
                <w:rFonts w:asciiTheme="minorHAnsi" w:hAnsiTheme="minorHAnsi" w:cstheme="minorHAnsi"/>
                <w:b/>
                <w:bCs/>
                <w:color w:val="auto"/>
                <w:sz w:val="22"/>
                <w:szCs w:val="22"/>
              </w:rPr>
            </w:pPr>
            <w:r w:rsidRPr="00F2604A">
              <w:rPr>
                <w:rFonts w:asciiTheme="minorHAnsi" w:hAnsiTheme="minorHAnsi" w:cstheme="minorHAnsi"/>
                <w:b/>
                <w:bCs/>
                <w:color w:val="auto"/>
                <w:sz w:val="22"/>
                <w:szCs w:val="22"/>
              </w:rPr>
              <w:t>Costes elegibles</w:t>
            </w:r>
          </w:p>
          <w:p w14:paraId="099A1560" w14:textId="4DD13BAE" w:rsidR="003A476B" w:rsidRDefault="003A476B" w:rsidP="003A476B">
            <w:pPr>
              <w:autoSpaceDE w:val="0"/>
              <w:autoSpaceDN w:val="0"/>
              <w:adjustRightInd w:val="0"/>
              <w:jc w:val="both"/>
              <w:rPr>
                <w:rFonts w:cstheme="minorHAnsi"/>
                <w:b/>
                <w:color w:val="FF0000"/>
              </w:rPr>
            </w:pPr>
            <w:r>
              <w:rPr>
                <w:rFonts w:cstheme="minorHAnsi"/>
                <w:iCs/>
              </w:rPr>
              <w:t>La</w:t>
            </w:r>
            <w:r w:rsidRPr="00583369">
              <w:rPr>
                <w:rFonts w:cstheme="minorHAnsi"/>
                <w:iCs/>
              </w:rPr>
              <w:t xml:space="preserve"> siguiente tabla </w:t>
            </w:r>
            <w:r>
              <w:rPr>
                <w:rFonts w:cstheme="minorHAnsi"/>
                <w:iCs/>
              </w:rPr>
              <w:t xml:space="preserve">ha sido completada, </w:t>
            </w:r>
            <w:r w:rsidRPr="00583369">
              <w:rPr>
                <w:rFonts w:cstheme="minorHAnsi"/>
                <w:iCs/>
              </w:rPr>
              <w:t xml:space="preserve">para cada uno de los </w:t>
            </w:r>
            <w:r>
              <w:rPr>
                <w:rFonts w:cstheme="minorHAnsi"/>
                <w:iCs/>
              </w:rPr>
              <w:t>ítems indicados, atendiendo a</w:t>
            </w:r>
            <w:r w:rsidRPr="0063013D">
              <w:rPr>
                <w:rFonts w:cstheme="minorHAnsi"/>
              </w:rPr>
              <w:t xml:space="preserve">: concepto de gasto subvencionable, </w:t>
            </w:r>
            <w:r>
              <w:rPr>
                <w:rFonts w:cstheme="minorHAnsi"/>
              </w:rPr>
              <w:t xml:space="preserve">importes de </w:t>
            </w:r>
            <w:r w:rsidRPr="0063013D">
              <w:rPr>
                <w:rFonts w:cstheme="minorHAnsi"/>
              </w:rPr>
              <w:t>gasto subvencionable</w:t>
            </w:r>
            <w:r>
              <w:rPr>
                <w:rFonts w:cstheme="minorHAnsi"/>
              </w:rPr>
              <w:t xml:space="preserve"> y</w:t>
            </w:r>
            <w:r w:rsidRPr="0063013D">
              <w:rPr>
                <w:rFonts w:cstheme="minorHAnsi"/>
              </w:rPr>
              <w:t xml:space="preserve"> subvención concedida </w:t>
            </w:r>
            <w:r>
              <w:rPr>
                <w:rFonts w:cstheme="minorHAnsi"/>
              </w:rPr>
              <w:t>de acuerdo con la</w:t>
            </w:r>
            <w:r w:rsidRPr="0063013D">
              <w:rPr>
                <w:rFonts w:cstheme="minorHAnsi"/>
              </w:rPr>
              <w:t xml:space="preserve"> </w:t>
            </w:r>
            <w:r>
              <w:rPr>
                <w:rFonts w:cstheme="minorHAnsi"/>
              </w:rPr>
              <w:t>r</w:t>
            </w:r>
            <w:r w:rsidRPr="0063013D">
              <w:rPr>
                <w:rFonts w:cstheme="minorHAnsi"/>
              </w:rPr>
              <w:t xml:space="preserve">esolución de </w:t>
            </w:r>
            <w:r w:rsidRPr="00754438">
              <w:rPr>
                <w:rFonts w:cstheme="minorHAnsi"/>
              </w:rPr>
              <w:t xml:space="preserve">concesión y </w:t>
            </w:r>
            <w:r>
              <w:rPr>
                <w:rFonts w:cstheme="minorHAnsi"/>
              </w:rPr>
              <w:t xml:space="preserve">las </w:t>
            </w:r>
            <w:r w:rsidRPr="00754438">
              <w:rPr>
                <w:rFonts w:cstheme="minorHAnsi"/>
              </w:rPr>
              <w:t>posibles modificaciones</w:t>
            </w:r>
            <w:r>
              <w:rPr>
                <w:rFonts w:cstheme="minorHAnsi"/>
              </w:rPr>
              <w:t xml:space="preserve"> que hayan sido aprobadas por resolución</w:t>
            </w:r>
            <w:r w:rsidRPr="00754438">
              <w:rPr>
                <w:rFonts w:cstheme="minorHAnsi"/>
              </w:rPr>
              <w:t>, importe de gasto</w:t>
            </w:r>
            <w:r>
              <w:rPr>
                <w:rFonts w:cstheme="minorHAnsi"/>
              </w:rPr>
              <w:t xml:space="preserve"> y</w:t>
            </w:r>
            <w:r w:rsidRPr="00754438">
              <w:rPr>
                <w:rFonts w:cstheme="minorHAnsi"/>
              </w:rPr>
              <w:t xml:space="preserve"> pago </w:t>
            </w:r>
            <w:r>
              <w:rPr>
                <w:rFonts w:cstheme="minorHAnsi"/>
              </w:rPr>
              <w:t>de acuerdo con la documentación justificada</w:t>
            </w:r>
            <w:r w:rsidRPr="00754438">
              <w:rPr>
                <w:rFonts w:cstheme="minorHAnsi"/>
              </w:rPr>
              <w:t xml:space="preserve"> </w:t>
            </w:r>
            <w:r>
              <w:rPr>
                <w:rFonts w:cstheme="minorHAnsi"/>
              </w:rPr>
              <w:t xml:space="preserve">a presentar </w:t>
            </w:r>
            <w:r w:rsidRPr="00754438">
              <w:rPr>
                <w:rFonts w:cstheme="minorHAnsi"/>
              </w:rPr>
              <w:t>por la entidad beneficiaria</w:t>
            </w:r>
            <w:r>
              <w:rPr>
                <w:rFonts w:cstheme="minorHAnsi"/>
              </w:rPr>
              <w:t>,</w:t>
            </w:r>
            <w:r w:rsidRPr="00754438">
              <w:rPr>
                <w:rFonts w:cstheme="minorHAnsi"/>
              </w:rPr>
              <w:t xml:space="preserve"> </w:t>
            </w:r>
            <w:r>
              <w:rPr>
                <w:rFonts w:cstheme="minorHAnsi"/>
              </w:rPr>
              <w:t xml:space="preserve">y </w:t>
            </w:r>
            <w:r>
              <w:rPr>
                <w:rFonts w:cstheme="minorHAnsi"/>
              </w:rPr>
              <w:lastRenderedPageBreak/>
              <w:t>finalmente el</w:t>
            </w:r>
            <w:r w:rsidRPr="00754438">
              <w:rPr>
                <w:rFonts w:cstheme="minorHAnsi"/>
              </w:rPr>
              <w:t xml:space="preserve"> importe </w:t>
            </w:r>
            <w:r>
              <w:rPr>
                <w:rFonts w:cstheme="minorHAnsi"/>
              </w:rPr>
              <w:t xml:space="preserve">de gasto y pago aceptado y </w:t>
            </w:r>
            <w:r w:rsidRPr="00754438">
              <w:rPr>
                <w:rFonts w:cstheme="minorHAnsi"/>
              </w:rPr>
              <w:t>validado por</w:t>
            </w:r>
            <w:r>
              <w:rPr>
                <w:rFonts w:cstheme="minorHAnsi"/>
                <w:color w:val="FF0000"/>
              </w:rPr>
              <w:t xml:space="preserve"> </w:t>
            </w:r>
            <w:r w:rsidRPr="007A1F32">
              <w:rPr>
                <w:rFonts w:cstheme="minorHAnsi"/>
                <w:color w:val="FF0000"/>
              </w:rPr>
              <w:t xml:space="preserve">nosotros </w:t>
            </w:r>
            <w:r>
              <w:rPr>
                <w:rFonts w:cstheme="minorHAnsi"/>
                <w:color w:val="FF0000"/>
              </w:rPr>
              <w:t>(mi) empresa auditora (auditor)</w:t>
            </w:r>
            <w:r w:rsidRPr="007A1F32">
              <w:rPr>
                <w:rFonts w:cstheme="minorHAnsi"/>
                <w:color w:val="FF0000"/>
              </w:rPr>
              <w:t xml:space="preserve"> </w:t>
            </w:r>
            <w:r w:rsidRPr="00754438">
              <w:rPr>
                <w:rFonts w:cstheme="minorHAnsi"/>
              </w:rPr>
              <w:t xml:space="preserve">de la cuenta. </w:t>
            </w:r>
          </w:p>
          <w:p w14:paraId="78838396" w14:textId="77777777" w:rsidR="004114CB" w:rsidRDefault="004114CB" w:rsidP="003A476B">
            <w:pPr>
              <w:pStyle w:val="Prrafodelista"/>
              <w:autoSpaceDE w:val="0"/>
              <w:autoSpaceDN w:val="0"/>
              <w:adjustRightInd w:val="0"/>
              <w:ind w:left="708"/>
              <w:jc w:val="center"/>
              <w:rPr>
                <w:rFonts w:cstheme="minorHAnsi"/>
                <w:b/>
              </w:rPr>
            </w:pPr>
          </w:p>
          <w:p w14:paraId="1039D084" w14:textId="60109DD3" w:rsidR="003A476B" w:rsidRDefault="003A476B" w:rsidP="003A476B">
            <w:pPr>
              <w:pStyle w:val="Prrafodelista"/>
              <w:autoSpaceDE w:val="0"/>
              <w:autoSpaceDN w:val="0"/>
              <w:adjustRightInd w:val="0"/>
              <w:ind w:left="708"/>
              <w:jc w:val="center"/>
              <w:rPr>
                <w:rFonts w:cstheme="minorHAnsi"/>
                <w:b/>
              </w:rPr>
            </w:pPr>
            <w:r w:rsidRPr="00ED0B73">
              <w:rPr>
                <w:rFonts w:cstheme="minorHAnsi"/>
                <w:b/>
              </w:rPr>
              <w:t>Gastos</w:t>
            </w:r>
            <w:r>
              <w:rPr>
                <w:rFonts w:cstheme="minorHAnsi"/>
                <w:b/>
              </w:rPr>
              <w:t xml:space="preserve"> </w:t>
            </w:r>
            <w:r w:rsidRPr="00ED0B73">
              <w:rPr>
                <w:rFonts w:cstheme="minorHAnsi"/>
                <w:b/>
              </w:rPr>
              <w:t>y pagos</w:t>
            </w:r>
            <w:r>
              <w:rPr>
                <w:rFonts w:cstheme="minorHAnsi"/>
                <w:b/>
              </w:rPr>
              <w:t xml:space="preserve"> del </w:t>
            </w:r>
            <w:r w:rsidRPr="00ED0B73">
              <w:rPr>
                <w:rFonts w:cstheme="minorHAnsi"/>
                <w:b/>
              </w:rPr>
              <w:t xml:space="preserve">ejercicio </w:t>
            </w:r>
            <w:r w:rsidR="00245E36" w:rsidRPr="00ED0B73">
              <w:rPr>
                <w:rFonts w:cstheme="minorHAnsi"/>
                <w:b/>
              </w:rPr>
              <w:t>202</w:t>
            </w:r>
            <w:r w:rsidR="00245E36">
              <w:rPr>
                <w:rFonts w:cstheme="minorHAnsi"/>
                <w:b/>
              </w:rPr>
              <w:t>5</w:t>
            </w:r>
          </w:p>
          <w:p w14:paraId="0D6482A1" w14:textId="77777777" w:rsidR="003A476B" w:rsidRPr="00ED0B73" w:rsidRDefault="003A476B" w:rsidP="003A476B">
            <w:pPr>
              <w:pStyle w:val="Prrafodelista"/>
              <w:autoSpaceDE w:val="0"/>
              <w:autoSpaceDN w:val="0"/>
              <w:adjustRightInd w:val="0"/>
              <w:ind w:left="708"/>
              <w:jc w:val="center"/>
              <w:rPr>
                <w:rFonts w:cstheme="minorHAnsi"/>
                <w:b/>
              </w:rPr>
            </w:pPr>
          </w:p>
          <w:tbl>
            <w:tblPr>
              <w:tblStyle w:val="Tablaconcuadrcula"/>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692"/>
              <w:gridCol w:w="1572"/>
              <w:gridCol w:w="1228"/>
              <w:gridCol w:w="1263"/>
              <w:gridCol w:w="1263"/>
              <w:gridCol w:w="1089"/>
              <w:gridCol w:w="1139"/>
            </w:tblGrid>
            <w:tr w:rsidR="003A476B" w:rsidRPr="00BC0719" w14:paraId="4F9F53EC" w14:textId="77777777" w:rsidTr="001A6035">
              <w:tc>
                <w:tcPr>
                  <w:tcW w:w="915" w:type="pct"/>
                  <w:vAlign w:val="center"/>
                </w:tcPr>
                <w:p w14:paraId="150118EB" w14:textId="77777777" w:rsidR="003A476B" w:rsidRPr="00BC0719" w:rsidRDefault="003A476B" w:rsidP="003A476B">
                  <w:pPr>
                    <w:autoSpaceDE w:val="0"/>
                    <w:autoSpaceDN w:val="0"/>
                    <w:adjustRightInd w:val="0"/>
                    <w:jc w:val="center"/>
                    <w:rPr>
                      <w:rFonts w:cs="Arial"/>
                      <w:sz w:val="18"/>
                      <w:szCs w:val="20"/>
                    </w:rPr>
                  </w:pPr>
                </w:p>
              </w:tc>
              <w:tc>
                <w:tcPr>
                  <w:tcW w:w="1514" w:type="pct"/>
                  <w:gridSpan w:val="2"/>
                  <w:shd w:val="clear" w:color="auto" w:fill="FF0000"/>
                  <w:vAlign w:val="center"/>
                </w:tcPr>
                <w:p w14:paraId="6625B55A" w14:textId="77777777"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NOTIFICACIÓN AVI</w:t>
                  </w:r>
                </w:p>
              </w:tc>
              <w:tc>
                <w:tcPr>
                  <w:tcW w:w="1366" w:type="pct"/>
                  <w:gridSpan w:val="2"/>
                  <w:shd w:val="clear" w:color="auto" w:fill="FF0000"/>
                  <w:vAlign w:val="center"/>
                </w:tcPr>
                <w:p w14:paraId="4FAB308F" w14:textId="77777777"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ENTIDAD BENEFICIARIA</w:t>
                  </w:r>
                </w:p>
              </w:tc>
              <w:tc>
                <w:tcPr>
                  <w:tcW w:w="1205" w:type="pct"/>
                  <w:gridSpan w:val="2"/>
                  <w:shd w:val="clear" w:color="auto" w:fill="FF0000"/>
                  <w:vAlign w:val="center"/>
                </w:tcPr>
                <w:p w14:paraId="7572C93E" w14:textId="308C1131"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AUDITOR</w:t>
                  </w:r>
                  <w:r w:rsidR="00250DDC">
                    <w:rPr>
                      <w:rFonts w:cs="Arial"/>
                      <w:b/>
                      <w:color w:val="FFFFFF" w:themeColor="background1"/>
                      <w:sz w:val="18"/>
                      <w:szCs w:val="20"/>
                    </w:rPr>
                    <w:t>/A</w:t>
                  </w:r>
                </w:p>
              </w:tc>
            </w:tr>
            <w:tr w:rsidR="003A476B" w:rsidRPr="00BC0719" w14:paraId="757B8C49" w14:textId="77777777" w:rsidTr="001A6035">
              <w:tc>
                <w:tcPr>
                  <w:tcW w:w="915" w:type="pct"/>
                  <w:vAlign w:val="center"/>
                </w:tcPr>
                <w:p w14:paraId="2E635D14"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Concepto de gasto subvencionable</w:t>
                  </w:r>
                </w:p>
                <w:p w14:paraId="34F681A9" w14:textId="79E41A30"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850" w:type="pct"/>
                  <w:vAlign w:val="center"/>
                </w:tcPr>
                <w:p w14:paraId="6FD90F7A"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gasto subvencionable</w:t>
                  </w:r>
                </w:p>
                <w:p w14:paraId="7533A86A" w14:textId="73984A7A"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64" w:type="pct"/>
                  <w:vAlign w:val="center"/>
                </w:tcPr>
                <w:p w14:paraId="59D0D654"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subvención concedida</w:t>
                  </w:r>
                </w:p>
                <w:p w14:paraId="3BBB3D0B" w14:textId="7D9F33AC"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83" w:type="pct"/>
                  <w:vAlign w:val="center"/>
                </w:tcPr>
                <w:p w14:paraId="19219163"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gasto presentado</w:t>
                  </w:r>
                </w:p>
                <w:p w14:paraId="37D333E5" w14:textId="7121CC70"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83" w:type="pct"/>
                  <w:vAlign w:val="center"/>
                </w:tcPr>
                <w:p w14:paraId="3C7AA31F"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pago presentado</w:t>
                  </w:r>
                </w:p>
                <w:p w14:paraId="47D0A850" w14:textId="5A630155"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589" w:type="pct"/>
                  <w:vAlign w:val="center"/>
                </w:tcPr>
                <w:p w14:paraId="2AD5ECEA"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gasto aceptado</w:t>
                  </w:r>
                </w:p>
                <w:p w14:paraId="6BEE9D67" w14:textId="0F643DAE"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16" w:type="pct"/>
                  <w:vAlign w:val="center"/>
                </w:tcPr>
                <w:p w14:paraId="3C1974CD"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pago aceptado</w:t>
                  </w:r>
                </w:p>
                <w:p w14:paraId="37A2A408" w14:textId="139F02A6" w:rsidR="003A476B" w:rsidRPr="00BC0719" w:rsidRDefault="00200723" w:rsidP="003A476B">
                  <w:pPr>
                    <w:autoSpaceDE w:val="0"/>
                    <w:autoSpaceDN w:val="0"/>
                    <w:adjustRightInd w:val="0"/>
                    <w:jc w:val="center"/>
                    <w:rPr>
                      <w:rFonts w:cs="Arial"/>
                      <w:b/>
                      <w:sz w:val="18"/>
                      <w:szCs w:val="20"/>
                    </w:rPr>
                  </w:pPr>
                  <w:r w:rsidRPr="00BC0719">
                    <w:rPr>
                      <w:rFonts w:cs="Arial"/>
                      <w:b/>
                      <w:sz w:val="18"/>
                      <w:szCs w:val="20"/>
                    </w:rPr>
                    <w:t>202</w:t>
                  </w:r>
                  <w:r w:rsidR="00245E36">
                    <w:rPr>
                      <w:rFonts w:cs="Arial"/>
                      <w:b/>
                      <w:sz w:val="18"/>
                      <w:szCs w:val="20"/>
                    </w:rPr>
                    <w:t>5</w:t>
                  </w:r>
                </w:p>
              </w:tc>
            </w:tr>
            <w:tr w:rsidR="003A476B" w:rsidRPr="00BC0719" w14:paraId="23D995C4" w14:textId="77777777" w:rsidTr="001A6035">
              <w:tc>
                <w:tcPr>
                  <w:tcW w:w="915" w:type="pct"/>
                </w:tcPr>
                <w:p w14:paraId="1FC1D45E" w14:textId="66BA0B70" w:rsidR="003A476B" w:rsidRPr="00BC0719" w:rsidRDefault="006A4808" w:rsidP="003A476B">
                  <w:pPr>
                    <w:autoSpaceDE w:val="0"/>
                    <w:autoSpaceDN w:val="0"/>
                    <w:adjustRightInd w:val="0"/>
                    <w:jc w:val="both"/>
                    <w:rPr>
                      <w:rFonts w:cs="Arial"/>
                      <w:i/>
                      <w:sz w:val="18"/>
                      <w:szCs w:val="20"/>
                    </w:rPr>
                  </w:pPr>
                  <w:r>
                    <w:rPr>
                      <w:rFonts w:cs="Arial"/>
                      <w:i/>
                      <w:sz w:val="18"/>
                      <w:szCs w:val="20"/>
                    </w:rPr>
                    <w:t>Personal propio</w:t>
                  </w:r>
                </w:p>
              </w:tc>
              <w:tc>
                <w:tcPr>
                  <w:tcW w:w="850" w:type="pct"/>
                </w:tcPr>
                <w:p w14:paraId="69FCD9C3" w14:textId="77777777" w:rsidR="003A476B" w:rsidRPr="00BC0719" w:rsidRDefault="003A476B" w:rsidP="003A476B">
                  <w:pPr>
                    <w:autoSpaceDE w:val="0"/>
                    <w:autoSpaceDN w:val="0"/>
                    <w:adjustRightInd w:val="0"/>
                    <w:jc w:val="both"/>
                    <w:rPr>
                      <w:rFonts w:cs="Arial"/>
                      <w:sz w:val="18"/>
                      <w:szCs w:val="20"/>
                    </w:rPr>
                  </w:pPr>
                </w:p>
              </w:tc>
              <w:tc>
                <w:tcPr>
                  <w:tcW w:w="664" w:type="pct"/>
                </w:tcPr>
                <w:p w14:paraId="243AEFD9" w14:textId="77777777" w:rsidR="003A476B" w:rsidRPr="00BC0719" w:rsidRDefault="003A476B" w:rsidP="003A476B">
                  <w:pPr>
                    <w:autoSpaceDE w:val="0"/>
                    <w:autoSpaceDN w:val="0"/>
                    <w:adjustRightInd w:val="0"/>
                    <w:jc w:val="both"/>
                    <w:rPr>
                      <w:rFonts w:cs="Arial"/>
                      <w:sz w:val="18"/>
                      <w:szCs w:val="20"/>
                    </w:rPr>
                  </w:pPr>
                </w:p>
              </w:tc>
              <w:tc>
                <w:tcPr>
                  <w:tcW w:w="683" w:type="pct"/>
                </w:tcPr>
                <w:p w14:paraId="041021CA" w14:textId="77777777" w:rsidR="003A476B" w:rsidRPr="00BC0719" w:rsidRDefault="003A476B" w:rsidP="003A476B">
                  <w:pPr>
                    <w:autoSpaceDE w:val="0"/>
                    <w:autoSpaceDN w:val="0"/>
                    <w:adjustRightInd w:val="0"/>
                    <w:jc w:val="both"/>
                    <w:rPr>
                      <w:rFonts w:cs="Arial"/>
                      <w:sz w:val="18"/>
                      <w:szCs w:val="20"/>
                    </w:rPr>
                  </w:pPr>
                </w:p>
              </w:tc>
              <w:tc>
                <w:tcPr>
                  <w:tcW w:w="683" w:type="pct"/>
                </w:tcPr>
                <w:p w14:paraId="79ED0092" w14:textId="77777777" w:rsidR="003A476B" w:rsidRPr="00BC0719" w:rsidRDefault="003A476B" w:rsidP="003A476B">
                  <w:pPr>
                    <w:autoSpaceDE w:val="0"/>
                    <w:autoSpaceDN w:val="0"/>
                    <w:adjustRightInd w:val="0"/>
                    <w:jc w:val="both"/>
                    <w:rPr>
                      <w:rFonts w:cs="Arial"/>
                      <w:sz w:val="18"/>
                      <w:szCs w:val="20"/>
                    </w:rPr>
                  </w:pPr>
                </w:p>
              </w:tc>
              <w:tc>
                <w:tcPr>
                  <w:tcW w:w="589" w:type="pct"/>
                </w:tcPr>
                <w:p w14:paraId="143BD81A" w14:textId="77777777" w:rsidR="003A476B" w:rsidRPr="00BC0719" w:rsidRDefault="003A476B" w:rsidP="003A476B">
                  <w:pPr>
                    <w:autoSpaceDE w:val="0"/>
                    <w:autoSpaceDN w:val="0"/>
                    <w:adjustRightInd w:val="0"/>
                    <w:jc w:val="both"/>
                    <w:rPr>
                      <w:rFonts w:cs="Arial"/>
                      <w:sz w:val="18"/>
                      <w:szCs w:val="20"/>
                    </w:rPr>
                  </w:pPr>
                </w:p>
              </w:tc>
              <w:tc>
                <w:tcPr>
                  <w:tcW w:w="616" w:type="pct"/>
                </w:tcPr>
                <w:p w14:paraId="56DE290C" w14:textId="77777777" w:rsidR="003A476B" w:rsidRPr="00BC0719" w:rsidRDefault="003A476B" w:rsidP="003A476B">
                  <w:pPr>
                    <w:autoSpaceDE w:val="0"/>
                    <w:autoSpaceDN w:val="0"/>
                    <w:adjustRightInd w:val="0"/>
                    <w:jc w:val="both"/>
                    <w:rPr>
                      <w:rFonts w:cs="Arial"/>
                      <w:sz w:val="18"/>
                      <w:szCs w:val="20"/>
                    </w:rPr>
                  </w:pPr>
                </w:p>
              </w:tc>
            </w:tr>
            <w:tr w:rsidR="003A476B" w:rsidRPr="00BC0719" w14:paraId="2E1D4FDA" w14:textId="77777777" w:rsidTr="001A6035">
              <w:tc>
                <w:tcPr>
                  <w:tcW w:w="915" w:type="pct"/>
                </w:tcPr>
                <w:p w14:paraId="59E962A8" w14:textId="77777777" w:rsidR="003A476B" w:rsidRPr="00BC0719" w:rsidRDefault="003A476B" w:rsidP="003A476B">
                  <w:pPr>
                    <w:autoSpaceDE w:val="0"/>
                    <w:autoSpaceDN w:val="0"/>
                    <w:adjustRightInd w:val="0"/>
                    <w:jc w:val="both"/>
                    <w:rPr>
                      <w:rFonts w:cs="Arial"/>
                      <w:b/>
                      <w:sz w:val="18"/>
                      <w:szCs w:val="20"/>
                    </w:rPr>
                  </w:pPr>
                  <w:r w:rsidRPr="00BC0719">
                    <w:rPr>
                      <w:rFonts w:cs="Arial"/>
                      <w:b/>
                      <w:sz w:val="18"/>
                      <w:szCs w:val="20"/>
                    </w:rPr>
                    <w:t>Total</w:t>
                  </w:r>
                </w:p>
              </w:tc>
              <w:tc>
                <w:tcPr>
                  <w:tcW w:w="850" w:type="pct"/>
                </w:tcPr>
                <w:p w14:paraId="697AB147" w14:textId="77777777" w:rsidR="003A476B" w:rsidRPr="00BC0719" w:rsidRDefault="003A476B" w:rsidP="003A476B">
                  <w:pPr>
                    <w:autoSpaceDE w:val="0"/>
                    <w:autoSpaceDN w:val="0"/>
                    <w:adjustRightInd w:val="0"/>
                    <w:jc w:val="both"/>
                    <w:rPr>
                      <w:rFonts w:cs="Arial"/>
                      <w:sz w:val="18"/>
                      <w:szCs w:val="20"/>
                    </w:rPr>
                  </w:pPr>
                </w:p>
              </w:tc>
              <w:tc>
                <w:tcPr>
                  <w:tcW w:w="664" w:type="pct"/>
                </w:tcPr>
                <w:p w14:paraId="22EFE05D" w14:textId="77777777" w:rsidR="003A476B" w:rsidRPr="00BC0719" w:rsidRDefault="003A476B" w:rsidP="003A476B">
                  <w:pPr>
                    <w:autoSpaceDE w:val="0"/>
                    <w:autoSpaceDN w:val="0"/>
                    <w:adjustRightInd w:val="0"/>
                    <w:jc w:val="both"/>
                    <w:rPr>
                      <w:rFonts w:cs="Arial"/>
                      <w:sz w:val="18"/>
                      <w:szCs w:val="20"/>
                    </w:rPr>
                  </w:pPr>
                </w:p>
              </w:tc>
              <w:tc>
                <w:tcPr>
                  <w:tcW w:w="683" w:type="pct"/>
                </w:tcPr>
                <w:p w14:paraId="677F1504" w14:textId="77777777" w:rsidR="003A476B" w:rsidRPr="00BC0719" w:rsidRDefault="003A476B" w:rsidP="003A476B">
                  <w:pPr>
                    <w:autoSpaceDE w:val="0"/>
                    <w:autoSpaceDN w:val="0"/>
                    <w:adjustRightInd w:val="0"/>
                    <w:jc w:val="both"/>
                    <w:rPr>
                      <w:rFonts w:cs="Arial"/>
                      <w:sz w:val="18"/>
                      <w:szCs w:val="20"/>
                    </w:rPr>
                  </w:pPr>
                </w:p>
              </w:tc>
              <w:tc>
                <w:tcPr>
                  <w:tcW w:w="683" w:type="pct"/>
                </w:tcPr>
                <w:p w14:paraId="1156345D" w14:textId="77777777" w:rsidR="003A476B" w:rsidRPr="00BC0719" w:rsidRDefault="003A476B" w:rsidP="003A476B">
                  <w:pPr>
                    <w:autoSpaceDE w:val="0"/>
                    <w:autoSpaceDN w:val="0"/>
                    <w:adjustRightInd w:val="0"/>
                    <w:jc w:val="both"/>
                    <w:rPr>
                      <w:rFonts w:cs="Arial"/>
                      <w:sz w:val="18"/>
                      <w:szCs w:val="20"/>
                    </w:rPr>
                  </w:pPr>
                </w:p>
              </w:tc>
              <w:tc>
                <w:tcPr>
                  <w:tcW w:w="589" w:type="pct"/>
                </w:tcPr>
                <w:p w14:paraId="33239B91" w14:textId="77777777" w:rsidR="003A476B" w:rsidRPr="00BC0719" w:rsidRDefault="003A476B" w:rsidP="003A476B">
                  <w:pPr>
                    <w:autoSpaceDE w:val="0"/>
                    <w:autoSpaceDN w:val="0"/>
                    <w:adjustRightInd w:val="0"/>
                    <w:jc w:val="both"/>
                    <w:rPr>
                      <w:rFonts w:cs="Arial"/>
                      <w:sz w:val="18"/>
                      <w:szCs w:val="20"/>
                    </w:rPr>
                  </w:pPr>
                </w:p>
              </w:tc>
              <w:tc>
                <w:tcPr>
                  <w:tcW w:w="616" w:type="pct"/>
                </w:tcPr>
                <w:p w14:paraId="7813E3F6" w14:textId="77777777" w:rsidR="003A476B" w:rsidRPr="00BC0719" w:rsidRDefault="003A476B" w:rsidP="003A476B">
                  <w:pPr>
                    <w:autoSpaceDE w:val="0"/>
                    <w:autoSpaceDN w:val="0"/>
                    <w:adjustRightInd w:val="0"/>
                    <w:jc w:val="both"/>
                    <w:rPr>
                      <w:rFonts w:cs="Arial"/>
                      <w:sz w:val="18"/>
                      <w:szCs w:val="20"/>
                    </w:rPr>
                  </w:pPr>
                </w:p>
              </w:tc>
            </w:tr>
            <w:tr w:rsidR="003A476B" w:rsidRPr="00BC0719" w14:paraId="01E5AE66" w14:textId="77777777" w:rsidTr="001A6035">
              <w:tc>
                <w:tcPr>
                  <w:tcW w:w="5000" w:type="pct"/>
                  <w:gridSpan w:val="7"/>
                </w:tcPr>
                <w:p w14:paraId="6BBD907F" w14:textId="09101A52" w:rsidR="008F5C8E" w:rsidRDefault="003A476B" w:rsidP="008F5C8E">
                  <w:pPr>
                    <w:autoSpaceDE w:val="0"/>
                    <w:autoSpaceDN w:val="0"/>
                    <w:adjustRightInd w:val="0"/>
                    <w:jc w:val="both"/>
                    <w:rPr>
                      <w:rFonts w:cs="Arial"/>
                      <w:sz w:val="18"/>
                      <w:szCs w:val="20"/>
                    </w:rPr>
                  </w:pPr>
                  <w:bookmarkStart w:id="4" w:name="_Hlk185326463"/>
                  <w:r w:rsidRPr="00BC0719">
                    <w:rPr>
                      <w:rFonts w:cs="Arial"/>
                      <w:sz w:val="18"/>
                      <w:szCs w:val="20"/>
                    </w:rPr>
                    <w:t xml:space="preserve">En caso de que el importe presentado por la entidad beneficiaria sea distinto al </w:t>
                  </w:r>
                  <w:r w:rsidR="008F5C8E">
                    <w:rPr>
                      <w:rFonts w:cs="Arial"/>
                      <w:sz w:val="18"/>
                      <w:szCs w:val="20"/>
                    </w:rPr>
                    <w:t>validado</w:t>
                  </w:r>
                  <w:r w:rsidRPr="00BC0719">
                    <w:rPr>
                      <w:rFonts w:cs="Arial"/>
                      <w:sz w:val="18"/>
                      <w:szCs w:val="20"/>
                    </w:rPr>
                    <w:t xml:space="preserve"> por la persona o entidad auditora deberán detallarse las causas de dicha diferencia y sus importes, con indicación de los justificantes de gasto y/o pago u otras causas que lo acrediten</w:t>
                  </w:r>
                  <w:r w:rsidR="008F5C8E">
                    <w:rPr>
                      <w:rFonts w:cs="Arial"/>
                      <w:sz w:val="18"/>
                      <w:szCs w:val="20"/>
                    </w:rPr>
                    <w:t xml:space="preserve"> e </w:t>
                  </w:r>
                  <w:r w:rsidR="008F5C8E" w:rsidRPr="008F5C8E">
                    <w:rPr>
                      <w:rFonts w:cs="Arial"/>
                      <w:sz w:val="18"/>
                      <w:szCs w:val="20"/>
                    </w:rPr>
                    <w:t>incluir comentarios relevantes que añadan mayor claridad al análisis realizado.</w:t>
                  </w:r>
                </w:p>
                <w:bookmarkEnd w:id="4"/>
                <w:p w14:paraId="53873453" w14:textId="77777777" w:rsidR="00200723" w:rsidRDefault="00200723" w:rsidP="003A476B">
                  <w:pPr>
                    <w:autoSpaceDE w:val="0"/>
                    <w:autoSpaceDN w:val="0"/>
                    <w:adjustRightInd w:val="0"/>
                    <w:jc w:val="both"/>
                    <w:rPr>
                      <w:rFonts w:cs="Arial"/>
                      <w:sz w:val="18"/>
                      <w:szCs w:val="20"/>
                    </w:rPr>
                  </w:pPr>
                </w:p>
                <w:p w14:paraId="358D1EDC" w14:textId="0F2615E2" w:rsidR="009F76D2" w:rsidRPr="00BC0719" w:rsidRDefault="00200723" w:rsidP="00011690">
                  <w:pPr>
                    <w:autoSpaceDE w:val="0"/>
                    <w:autoSpaceDN w:val="0"/>
                    <w:adjustRightInd w:val="0"/>
                    <w:jc w:val="both"/>
                    <w:rPr>
                      <w:rFonts w:cs="Arial"/>
                      <w:sz w:val="18"/>
                      <w:szCs w:val="20"/>
                    </w:rPr>
                  </w:pPr>
                  <w:bookmarkStart w:id="5" w:name="_Hlk185326314"/>
                  <w:r w:rsidRPr="001166BA">
                    <w:rPr>
                      <w:rFonts w:cs="Arial"/>
                      <w:b/>
                      <w:bCs/>
                      <w:sz w:val="18"/>
                      <w:szCs w:val="20"/>
                    </w:rPr>
                    <w:t>NOTA:</w:t>
                  </w:r>
                  <w:r>
                    <w:rPr>
                      <w:rFonts w:cs="Arial"/>
                      <w:sz w:val="18"/>
                      <w:szCs w:val="20"/>
                    </w:rPr>
                    <w:t xml:space="preserve"> </w:t>
                  </w:r>
                  <w:r w:rsidR="00051F6C" w:rsidRPr="00051F6C">
                    <w:rPr>
                      <w:rFonts w:cs="Arial"/>
                      <w:sz w:val="18"/>
                      <w:szCs w:val="20"/>
                    </w:rPr>
                    <w:t xml:space="preserve">En el supuesto que el importe total de gasto y pago aceptable que resulte tras la revisión de la cuenta justificativa por la persona auditora, supere la cuantía del gasto subvencionable y/o de la subvención concedida, reflejar en las dos últimas columnas de la tabla (identificadas como </w:t>
                  </w:r>
                  <w:r w:rsidR="00051F6C">
                    <w:rPr>
                      <w:rFonts w:cs="Arial"/>
                      <w:sz w:val="18"/>
                      <w:szCs w:val="20"/>
                    </w:rPr>
                    <w:t>“A</w:t>
                  </w:r>
                  <w:r w:rsidR="00051F6C" w:rsidRPr="00051F6C">
                    <w:rPr>
                      <w:rFonts w:cs="Arial"/>
                      <w:sz w:val="18"/>
                      <w:szCs w:val="20"/>
                    </w:rPr>
                    <w:t>uditor/a</w:t>
                  </w:r>
                  <w:r w:rsidR="00051F6C">
                    <w:rPr>
                      <w:rFonts w:cs="Arial"/>
                      <w:sz w:val="18"/>
                      <w:szCs w:val="20"/>
                    </w:rPr>
                    <w:t>”</w:t>
                  </w:r>
                  <w:r w:rsidR="00051F6C" w:rsidRPr="00051F6C">
                    <w:rPr>
                      <w:rFonts w:cs="Arial"/>
                      <w:sz w:val="18"/>
                      <w:szCs w:val="20"/>
                    </w:rPr>
                    <w:t xml:space="preserve"> en la cabecera), los importes totales de gasto y de pago aceptable que hayan resultado de dicha revisión, sin perjuicio que </w:t>
                  </w:r>
                  <w:r w:rsidR="00051F6C">
                    <w:rPr>
                      <w:rFonts w:cs="Arial"/>
                      <w:sz w:val="18"/>
                      <w:szCs w:val="20"/>
                    </w:rPr>
                    <w:t xml:space="preserve">se </w:t>
                  </w:r>
                  <w:r w:rsidR="00051F6C" w:rsidRPr="00011690">
                    <w:rPr>
                      <w:rFonts w:cs="Arial"/>
                      <w:sz w:val="18"/>
                      <w:szCs w:val="20"/>
                    </w:rPr>
                    <w:t xml:space="preserve">aplicarán por AVI/en el proceso de Verificación, </w:t>
                  </w:r>
                  <w:r w:rsidR="00051F6C" w:rsidRPr="00051F6C">
                    <w:rPr>
                      <w:rFonts w:cs="Arial"/>
                      <w:sz w:val="18"/>
                      <w:szCs w:val="20"/>
                    </w:rPr>
                    <w:t>en cualquier caso</w:t>
                  </w:r>
                  <w:r w:rsidR="00051F6C">
                    <w:rPr>
                      <w:rFonts w:cs="Arial"/>
                      <w:sz w:val="18"/>
                      <w:szCs w:val="20"/>
                    </w:rPr>
                    <w:t>,</w:t>
                  </w:r>
                  <w:r w:rsidR="00051F6C" w:rsidRPr="00051F6C">
                    <w:rPr>
                      <w:rFonts w:cs="Arial"/>
                      <w:sz w:val="18"/>
                      <w:szCs w:val="20"/>
                    </w:rPr>
                    <w:t xml:space="preserve"> los límites de importes establecidos en las dos primeras columnas</w:t>
                  </w:r>
                  <w:bookmarkEnd w:id="5"/>
                  <w:r w:rsidR="009F76D2">
                    <w:rPr>
                      <w:rFonts w:cs="Arial"/>
                      <w:sz w:val="18"/>
                      <w:szCs w:val="20"/>
                    </w:rPr>
                    <w:t>.</w:t>
                  </w:r>
                </w:p>
              </w:tc>
            </w:tr>
          </w:tbl>
          <w:p w14:paraId="0B64CA3F" w14:textId="1AA96E00" w:rsidR="00885E6D" w:rsidRDefault="00732417" w:rsidP="00A52779">
            <w:pPr>
              <w:autoSpaceDE w:val="0"/>
              <w:autoSpaceDN w:val="0"/>
              <w:adjustRightInd w:val="0"/>
              <w:jc w:val="both"/>
              <w:rPr>
                <w:rFonts w:eastAsia="Times New Roman" w:cstheme="minorHAnsi"/>
                <w:i/>
                <w:lang w:eastAsia="zh-CN" w:bidi="hi-IN"/>
              </w:rPr>
            </w:pPr>
            <w:r w:rsidDel="00732417">
              <w:rPr>
                <w:rStyle w:val="Refdecomentario"/>
                <w:rFonts w:ascii="Arial" w:eastAsia="Times New Roman" w:hAnsi="Arial" w:cs="Arial"/>
                <w:lang w:eastAsia="zh-CN"/>
              </w:rPr>
              <w:t xml:space="preserve"> </w:t>
            </w:r>
          </w:p>
          <w:p w14:paraId="0337F662" w14:textId="77777777" w:rsidR="00821C09" w:rsidRDefault="00821C09" w:rsidP="00F2604A">
            <w:pPr>
              <w:ind w:left="322"/>
              <w:jc w:val="both"/>
            </w:pPr>
            <w:r>
              <w:t xml:space="preserve">Dado que este trabajo, por su naturaleza, no tiene la naturaleza de auditoría de cuentas ni se encuentra sometido a la </w:t>
            </w:r>
            <w:r w:rsidRPr="00E047C8">
              <w:t xml:space="preserve">Ley </w:t>
            </w:r>
            <w:r w:rsidRPr="00742F40">
              <w:t>22/2015</w:t>
            </w:r>
            <w:r w:rsidRPr="00E047C8">
              <w:t xml:space="preserve">, de </w:t>
            </w:r>
            <w:r>
              <w:t xml:space="preserve">Auditoría de Cuentas, no </w:t>
            </w:r>
            <w:r w:rsidRPr="007A1F32">
              <w:rPr>
                <w:color w:val="FF0000"/>
              </w:rPr>
              <w:t xml:space="preserve">expresamos (expreso) </w:t>
            </w:r>
            <w:r>
              <w:t xml:space="preserve">una opinión de auditoría en los términos previstos en la citada normativa. </w:t>
            </w:r>
          </w:p>
          <w:p w14:paraId="168E3FD0" w14:textId="77777777" w:rsidR="00821C09" w:rsidRDefault="00821C09" w:rsidP="00821C09">
            <w:pPr>
              <w:jc w:val="both"/>
            </w:pPr>
          </w:p>
          <w:p w14:paraId="14F3C0DB" w14:textId="098764CD" w:rsidR="00821C09" w:rsidRDefault="00C01EB7" w:rsidP="009165FA">
            <w:pPr>
              <w:pStyle w:val="Prrafodelista"/>
              <w:numPr>
                <w:ilvl w:val="0"/>
                <w:numId w:val="21"/>
              </w:numPr>
              <w:ind w:left="322"/>
              <w:jc w:val="both"/>
            </w:pPr>
            <w:r>
              <w:rPr>
                <w:rFonts w:eastAsia="Calibri" w:cs="Arial"/>
              </w:rPr>
              <w:t>La entidad beneficiaria</w:t>
            </w:r>
            <w:r w:rsidR="00821C09">
              <w:t xml:space="preserve"> ha puesto a </w:t>
            </w:r>
            <w:r w:rsidR="00821C09" w:rsidRPr="00821C09">
              <w:rPr>
                <w:color w:val="FF0000"/>
              </w:rPr>
              <w:t xml:space="preserve">nuestra (mi) </w:t>
            </w:r>
            <w:r w:rsidR="00821C09">
              <w:t xml:space="preserve">disposición cuanta información le ha sido requerida para realización de nuestro trabajo con el alcance establecido en el párrafo anterior. </w:t>
            </w:r>
          </w:p>
          <w:p w14:paraId="640ED804" w14:textId="77777777" w:rsidR="00821C09" w:rsidRDefault="00821C09" w:rsidP="00F2604A">
            <w:pPr>
              <w:ind w:left="322"/>
              <w:jc w:val="both"/>
            </w:pPr>
          </w:p>
          <w:p w14:paraId="663A4E53" w14:textId="2A32BB4E" w:rsidR="00821C09" w:rsidRDefault="00821C09" w:rsidP="00F2604A">
            <w:pPr>
              <w:pStyle w:val="Prrafodelista"/>
              <w:numPr>
                <w:ilvl w:val="0"/>
                <w:numId w:val="21"/>
              </w:numPr>
              <w:ind w:left="322"/>
              <w:jc w:val="both"/>
            </w:pPr>
            <w:r>
              <w:t xml:space="preserve">Como resultado del trabajo realizado, les informamos que no </w:t>
            </w:r>
            <w:r w:rsidRPr="00821C09">
              <w:rPr>
                <w:color w:val="FF0000"/>
              </w:rPr>
              <w:t>hemos (he)</w:t>
            </w:r>
            <w:r>
              <w:t xml:space="preserve"> observado hechos o circunstancias que pudieran suponer incumplimientos de la normativa aplicable o de las condiciones impuestas a </w:t>
            </w:r>
            <w:r w:rsidRPr="00821C09">
              <w:rPr>
                <w:color w:val="FF0000"/>
              </w:rPr>
              <w:t>(... identificación de</w:t>
            </w:r>
            <w:r w:rsidR="00C01EB7">
              <w:rPr>
                <w:color w:val="FF0000"/>
              </w:rPr>
              <w:t xml:space="preserve"> </w:t>
            </w:r>
            <w:r w:rsidRPr="00821C09">
              <w:rPr>
                <w:color w:val="FF0000"/>
              </w:rPr>
              <w:t>l</w:t>
            </w:r>
            <w:r w:rsidR="00C01EB7">
              <w:rPr>
                <w:color w:val="FF0000"/>
              </w:rPr>
              <w:t>a</w:t>
            </w:r>
            <w:r w:rsidRPr="00821C09">
              <w:rPr>
                <w:color w:val="FF0000"/>
              </w:rPr>
              <w:t xml:space="preserve"> </w:t>
            </w:r>
            <w:r w:rsidR="00C01EB7">
              <w:rPr>
                <w:color w:val="FF0000"/>
              </w:rPr>
              <w:t xml:space="preserve">entidad </w:t>
            </w:r>
            <w:r w:rsidR="00C01EB7" w:rsidRPr="00821C09">
              <w:rPr>
                <w:color w:val="FF0000"/>
              </w:rPr>
              <w:t>beneficiari</w:t>
            </w:r>
            <w:r w:rsidR="00C01EB7">
              <w:rPr>
                <w:color w:val="FF0000"/>
              </w:rPr>
              <w:t>a</w:t>
            </w:r>
            <w:r w:rsidR="00C01EB7" w:rsidRPr="00821C09">
              <w:rPr>
                <w:color w:val="FF0000"/>
              </w:rPr>
              <w:t xml:space="preserve"> </w:t>
            </w:r>
            <w:r w:rsidRPr="00821C09">
              <w:rPr>
                <w:color w:val="FF0000"/>
              </w:rPr>
              <w:t xml:space="preserve">de la subvención...) </w:t>
            </w:r>
            <w:r>
              <w:t xml:space="preserve">para la percepción de la subvención a que se refiere el </w:t>
            </w:r>
            <w:r w:rsidRPr="009A6C76">
              <w:t>apartado 1 anterior</w:t>
            </w:r>
            <w:r>
              <w:t xml:space="preserve">. </w:t>
            </w:r>
          </w:p>
          <w:p w14:paraId="51BA725B" w14:textId="77777777" w:rsidR="00821C09" w:rsidRDefault="00821C09" w:rsidP="00821C09">
            <w:pPr>
              <w:jc w:val="both"/>
            </w:pPr>
          </w:p>
          <w:p w14:paraId="65DBC2E8" w14:textId="77777777" w:rsidR="00821C09" w:rsidRPr="007A1F32" w:rsidRDefault="00821C09" w:rsidP="009A6C76">
            <w:pPr>
              <w:ind w:left="321"/>
              <w:jc w:val="both"/>
              <w:rPr>
                <w:i/>
                <w:color w:val="FF0000"/>
              </w:rPr>
            </w:pPr>
            <w:r w:rsidRPr="007A1F32">
              <w:rPr>
                <w:i/>
                <w:color w:val="FF0000"/>
              </w:rPr>
              <w:t xml:space="preserve">En caso contrario, cuando se detecten hechos relevantes el párrafo a incluir será el siguiente: </w:t>
            </w:r>
          </w:p>
          <w:p w14:paraId="3AD128AE" w14:textId="774866F7" w:rsidR="00821C09" w:rsidRDefault="00821C09" w:rsidP="009A6C76">
            <w:pPr>
              <w:ind w:left="321"/>
              <w:jc w:val="both"/>
            </w:pPr>
            <w:r>
              <w:t xml:space="preserve">Como resultado del trabajo realizado, a continuación, les informamos de aquellos hechos o circunstancias que pudieran suponer incumplimientos de la normativa aplicable o de las condiciones impuestas a </w:t>
            </w:r>
            <w:r w:rsidRPr="007A1F32">
              <w:rPr>
                <w:color w:val="FF0000"/>
              </w:rPr>
              <w:t>(... identificación de</w:t>
            </w:r>
            <w:r w:rsidR="00C01EB7">
              <w:rPr>
                <w:color w:val="FF0000"/>
              </w:rPr>
              <w:t xml:space="preserve"> </w:t>
            </w:r>
            <w:r w:rsidRPr="007A1F32">
              <w:rPr>
                <w:color w:val="FF0000"/>
              </w:rPr>
              <w:t>l</w:t>
            </w:r>
            <w:r w:rsidR="00C01EB7">
              <w:rPr>
                <w:color w:val="FF0000"/>
              </w:rPr>
              <w:t>a entidad</w:t>
            </w:r>
            <w:r w:rsidRPr="007A1F32">
              <w:rPr>
                <w:color w:val="FF0000"/>
              </w:rPr>
              <w:t xml:space="preserve"> </w:t>
            </w:r>
            <w:r w:rsidR="00C01EB7" w:rsidRPr="007A1F32">
              <w:rPr>
                <w:color w:val="FF0000"/>
              </w:rPr>
              <w:t>beneficiari</w:t>
            </w:r>
            <w:r w:rsidR="00C01EB7">
              <w:rPr>
                <w:color w:val="FF0000"/>
              </w:rPr>
              <w:t>a</w:t>
            </w:r>
            <w:r w:rsidR="00C01EB7" w:rsidRPr="007A1F32">
              <w:rPr>
                <w:color w:val="FF0000"/>
              </w:rPr>
              <w:t xml:space="preserve"> </w:t>
            </w:r>
            <w:r w:rsidRPr="007A1F32">
              <w:rPr>
                <w:color w:val="FF0000"/>
              </w:rPr>
              <w:t xml:space="preserve">de la subvención...) </w:t>
            </w:r>
            <w:r>
              <w:t xml:space="preserve">para la percepción de la subvención a que se refiere el apartado 1 anterior: </w:t>
            </w:r>
          </w:p>
          <w:p w14:paraId="0512725B" w14:textId="77777777" w:rsidR="00821C09" w:rsidRDefault="00821C09" w:rsidP="00821C09">
            <w:pPr>
              <w:jc w:val="both"/>
            </w:pPr>
          </w:p>
          <w:p w14:paraId="09D9C864" w14:textId="77777777" w:rsidR="00F2604A" w:rsidRDefault="00F2604A" w:rsidP="00821C09">
            <w:pPr>
              <w:jc w:val="both"/>
            </w:pPr>
          </w:p>
          <w:p w14:paraId="2FB9CA0D" w14:textId="3201CB1C" w:rsidR="00821C09" w:rsidRDefault="00821C09" w:rsidP="00821C09">
            <w:pPr>
              <w:jc w:val="both"/>
            </w:pPr>
            <w:r>
              <w:t xml:space="preserve">Fecha: </w:t>
            </w:r>
          </w:p>
          <w:p w14:paraId="05892905" w14:textId="77777777" w:rsidR="00821C09" w:rsidRPr="00755EF1" w:rsidRDefault="00821C09" w:rsidP="00821C09">
            <w:pPr>
              <w:rPr>
                <w:color w:val="0070C0"/>
              </w:rPr>
            </w:pPr>
            <w:r w:rsidRPr="00755EF1">
              <w:rPr>
                <w:color w:val="0070C0"/>
              </w:rPr>
              <w:t>Empresa auditora:</w:t>
            </w:r>
          </w:p>
          <w:p w14:paraId="22FFD008" w14:textId="3793D54E" w:rsidR="00821C09" w:rsidRDefault="00821C09" w:rsidP="00821C09">
            <w:r>
              <w:t>Firma del</w:t>
            </w:r>
            <w:r w:rsidR="00732417">
              <w:t>/de la</w:t>
            </w:r>
            <w:r>
              <w:t xml:space="preserve"> auditor</w:t>
            </w:r>
            <w:r w:rsidR="00732417">
              <w:t>/a</w:t>
            </w:r>
            <w:r>
              <w:t xml:space="preserve">: </w:t>
            </w:r>
          </w:p>
          <w:p w14:paraId="2BD4B11E" w14:textId="43224037" w:rsidR="00885E6D" w:rsidRDefault="00821C09" w:rsidP="00011690">
            <w:pPr>
              <w:rPr>
                <w:rFonts w:eastAsia="Calibri" w:cs="Arial"/>
                <w:b/>
                <w:bCs/>
                <w:i/>
                <w:iCs/>
                <w:color w:val="FF0000"/>
              </w:rPr>
            </w:pPr>
            <w:proofErr w:type="spellStart"/>
            <w:r w:rsidRPr="002E6767">
              <w:rPr>
                <w:color w:val="0070C0"/>
              </w:rPr>
              <w:t>Nº</w:t>
            </w:r>
            <w:proofErr w:type="spellEnd"/>
            <w:r w:rsidRPr="002E6767">
              <w:rPr>
                <w:color w:val="0070C0"/>
              </w:rPr>
              <w:t xml:space="preserve"> </w:t>
            </w:r>
            <w:r>
              <w:rPr>
                <w:color w:val="0070C0"/>
              </w:rPr>
              <w:t>inscripción en el</w:t>
            </w:r>
            <w:r w:rsidRPr="002E6767">
              <w:rPr>
                <w:color w:val="0070C0"/>
              </w:rPr>
              <w:t xml:space="preserve"> ROAC:</w:t>
            </w:r>
          </w:p>
          <w:p w14:paraId="507B6ADB" w14:textId="36CBCF61" w:rsidR="002B1E42" w:rsidRPr="002D5527" w:rsidRDefault="002B1E42">
            <w:pPr>
              <w:spacing w:before="120" w:after="120"/>
              <w:rPr>
                <w:rFonts w:eastAsia="Calibri" w:cs="Arial"/>
                <w:b/>
                <w:bCs/>
                <w:i/>
                <w:iCs/>
                <w:color w:val="FF0000"/>
              </w:rPr>
            </w:pPr>
          </w:p>
        </w:tc>
      </w:tr>
      <w:bookmarkEnd w:id="0"/>
    </w:tbl>
    <w:p w14:paraId="454E6EF4" w14:textId="77777777" w:rsidR="0044580F" w:rsidRDefault="0044580F" w:rsidP="00885E6D">
      <w:pPr>
        <w:pStyle w:val="Prrafodelista"/>
        <w:spacing w:before="120" w:after="120"/>
        <w:rPr>
          <w:rFonts w:eastAsia="Calibri" w:cstheme="minorHAnsi"/>
          <w:color w:val="00000A"/>
        </w:rPr>
        <w:sectPr w:rsidR="0044580F" w:rsidSect="00447281">
          <w:headerReference w:type="default" r:id="rId9"/>
          <w:footerReference w:type="default" r:id="rId10"/>
          <w:pgSz w:w="11906" w:h="16838"/>
          <w:pgMar w:top="1418" w:right="1701" w:bottom="1418" w:left="1134" w:header="567" w:footer="709" w:gutter="0"/>
          <w:cols w:space="708"/>
          <w:docGrid w:linePitch="360"/>
        </w:sectPr>
      </w:pPr>
    </w:p>
    <w:tbl>
      <w:tblPr>
        <w:tblStyle w:val="Tablaconcuadrcula"/>
        <w:tblW w:w="9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7"/>
      </w:tblGrid>
      <w:tr w:rsidR="00793B72" w:rsidRPr="00D83E30" w14:paraId="05BEEDB3" w14:textId="77777777" w:rsidTr="009165FA">
        <w:trPr>
          <w:trHeight w:val="345"/>
        </w:trPr>
        <w:tc>
          <w:tcPr>
            <w:tcW w:w="9157" w:type="dxa"/>
          </w:tcPr>
          <w:p w14:paraId="47546D58" w14:textId="77777777" w:rsidR="00885E6D" w:rsidRDefault="00885E6D" w:rsidP="009165FA">
            <w:pPr>
              <w:pStyle w:val="Prrafodelista"/>
              <w:spacing w:before="120" w:after="120"/>
              <w:jc w:val="both"/>
              <w:rPr>
                <w:rFonts w:eastAsia="Calibri" w:cstheme="minorHAnsi"/>
                <w:color w:val="00000A"/>
              </w:rPr>
            </w:pPr>
            <w:bookmarkStart w:id="6" w:name="_Hlk185326333"/>
            <w:bookmarkStart w:id="7" w:name="_Hlk216968868"/>
          </w:p>
          <w:p w14:paraId="312F0B95" w14:textId="41F55698" w:rsidR="00885E6D" w:rsidRDefault="00885E6D" w:rsidP="00330AB2">
            <w:pPr>
              <w:spacing w:before="120" w:after="120"/>
              <w:jc w:val="center"/>
              <w:rPr>
                <w:rFonts w:eastAsia="Calibri" w:cstheme="minorHAnsi"/>
                <w:b/>
                <w:bCs/>
                <w:color w:val="00000A"/>
                <w:sz w:val="24"/>
                <w:szCs w:val="24"/>
              </w:rPr>
            </w:pPr>
            <w:r w:rsidRPr="009165FA">
              <w:rPr>
                <w:rFonts w:eastAsia="Calibri" w:cstheme="minorHAnsi"/>
                <w:b/>
                <w:bCs/>
                <w:color w:val="00000A"/>
                <w:sz w:val="24"/>
                <w:szCs w:val="24"/>
              </w:rPr>
              <w:t>INSTRUCCIONES PAR</w:t>
            </w:r>
            <w:r w:rsidR="00330AB2" w:rsidRPr="009165FA">
              <w:rPr>
                <w:rFonts w:eastAsia="Calibri" w:cstheme="minorHAnsi"/>
                <w:b/>
                <w:bCs/>
                <w:color w:val="00000A"/>
                <w:sz w:val="24"/>
                <w:szCs w:val="24"/>
              </w:rPr>
              <w:t>A</w:t>
            </w:r>
            <w:r w:rsidRPr="009165FA">
              <w:rPr>
                <w:rFonts w:eastAsia="Calibri" w:cstheme="minorHAnsi"/>
                <w:b/>
                <w:bCs/>
                <w:color w:val="00000A"/>
                <w:sz w:val="24"/>
                <w:szCs w:val="24"/>
              </w:rPr>
              <w:t xml:space="preserve"> CUMPLIMENTAR EL DOCUMENTO 1</w:t>
            </w:r>
          </w:p>
          <w:bookmarkEnd w:id="6"/>
          <w:p w14:paraId="51B47CF6" w14:textId="77777777" w:rsidR="00447281" w:rsidRDefault="00447281" w:rsidP="009165FA">
            <w:pPr>
              <w:spacing w:before="120" w:after="120"/>
              <w:jc w:val="both"/>
              <w:rPr>
                <w:rFonts w:eastAsia="Calibri" w:cstheme="minorHAnsi"/>
                <w:color w:val="00000A"/>
              </w:rPr>
            </w:pPr>
          </w:p>
          <w:p w14:paraId="71C9349D" w14:textId="4CB4DDF9" w:rsidR="00885E6D" w:rsidRDefault="00885E6D" w:rsidP="009165FA">
            <w:pPr>
              <w:spacing w:before="120" w:after="120"/>
              <w:jc w:val="both"/>
              <w:rPr>
                <w:rFonts w:eastAsia="Calibri" w:cstheme="minorHAnsi"/>
                <w:color w:val="00000A"/>
              </w:rPr>
            </w:pPr>
            <w:r w:rsidRPr="009165FA">
              <w:rPr>
                <w:rFonts w:eastAsia="Calibri" w:cstheme="minorHAnsi"/>
                <w:color w:val="00000A"/>
              </w:rPr>
              <w:t xml:space="preserve">El </w:t>
            </w:r>
            <w:r w:rsidR="0044580F">
              <w:rPr>
                <w:rFonts w:eastAsia="Calibri" w:cstheme="minorHAnsi"/>
                <w:color w:val="00000A"/>
              </w:rPr>
              <w:t>anterior</w:t>
            </w:r>
            <w:r w:rsidRPr="009165FA">
              <w:rPr>
                <w:rFonts w:eastAsia="Calibri" w:cstheme="minorHAnsi"/>
                <w:color w:val="00000A"/>
              </w:rPr>
              <w:t xml:space="preserve"> </w:t>
            </w:r>
            <w:r w:rsidRPr="009165FA">
              <w:rPr>
                <w:rFonts w:eastAsia="Calibri" w:cstheme="minorHAnsi"/>
                <w:i/>
                <w:iCs/>
                <w:color w:val="00000A"/>
              </w:rPr>
              <w:t>Documento 1 – Comprobación por la persona o entidad auditora ROAC</w:t>
            </w:r>
            <w:r w:rsidRPr="009165FA">
              <w:rPr>
                <w:rFonts w:eastAsia="Calibri" w:cstheme="minorHAnsi"/>
                <w:color w:val="00000A"/>
              </w:rPr>
              <w:t xml:space="preserve"> </w:t>
            </w:r>
            <w:r w:rsidRPr="009165FA">
              <w:rPr>
                <w:rFonts w:eastAsia="Calibri" w:cstheme="minorHAnsi"/>
                <w:i/>
                <w:iCs/>
                <w:color w:val="00000A"/>
              </w:rPr>
              <w:t>de la justificación del proyecto</w:t>
            </w:r>
            <w:r w:rsidRPr="009165FA">
              <w:rPr>
                <w:rFonts w:eastAsia="Calibri" w:cstheme="minorHAnsi"/>
                <w:color w:val="00000A"/>
              </w:rPr>
              <w:t xml:space="preserve"> </w:t>
            </w:r>
            <w:r w:rsidR="0044580F">
              <w:rPr>
                <w:rFonts w:eastAsia="Calibri" w:cstheme="minorHAnsi"/>
                <w:color w:val="00000A"/>
              </w:rPr>
              <w:t xml:space="preserve">se cumplimentará </w:t>
            </w:r>
            <w:r w:rsidR="00330AB2">
              <w:rPr>
                <w:rFonts w:eastAsia="Calibri" w:cstheme="minorHAnsi"/>
                <w:color w:val="00000A"/>
              </w:rPr>
              <w:t>atendiend</w:t>
            </w:r>
            <w:r w:rsidR="0044580F">
              <w:rPr>
                <w:rFonts w:eastAsia="Calibri" w:cstheme="minorHAnsi"/>
                <w:color w:val="00000A"/>
              </w:rPr>
              <w:t xml:space="preserve">o </w:t>
            </w:r>
            <w:r w:rsidR="00330AB2">
              <w:rPr>
                <w:rFonts w:eastAsia="Calibri" w:cstheme="minorHAnsi"/>
                <w:color w:val="00000A"/>
              </w:rPr>
              <w:t>a</w:t>
            </w:r>
            <w:r w:rsidR="0044580F">
              <w:rPr>
                <w:rFonts w:eastAsia="Calibri" w:cstheme="minorHAnsi"/>
                <w:color w:val="00000A"/>
              </w:rPr>
              <w:t xml:space="preserve"> la legislación</w:t>
            </w:r>
            <w:r w:rsidR="00330AB2">
              <w:rPr>
                <w:rFonts w:eastAsia="Calibri" w:cstheme="minorHAnsi"/>
                <w:color w:val="00000A"/>
              </w:rPr>
              <w:t xml:space="preserve"> aplicable</w:t>
            </w:r>
            <w:r w:rsidR="0044580F">
              <w:rPr>
                <w:rFonts w:eastAsia="Calibri" w:cstheme="minorHAnsi"/>
                <w:color w:val="00000A"/>
              </w:rPr>
              <w:t xml:space="preserve"> y </w:t>
            </w:r>
            <w:r w:rsidR="00330AB2">
              <w:rPr>
                <w:rFonts w:eastAsia="Calibri" w:cstheme="minorHAnsi"/>
                <w:color w:val="00000A"/>
              </w:rPr>
              <w:t xml:space="preserve">a </w:t>
            </w:r>
            <w:r w:rsidR="0044580F">
              <w:rPr>
                <w:rFonts w:eastAsia="Calibri" w:cstheme="minorHAnsi"/>
                <w:color w:val="00000A"/>
              </w:rPr>
              <w:t>las instrucciones siguientes:</w:t>
            </w:r>
          </w:p>
          <w:p w14:paraId="142D004F" w14:textId="77777777" w:rsidR="00821C09" w:rsidRDefault="00821C09" w:rsidP="00821C09">
            <w:pPr>
              <w:spacing w:before="120" w:after="120"/>
              <w:rPr>
                <w:rFonts w:eastAsia="Calibri" w:cs="Arial"/>
                <w:b/>
                <w:bCs/>
                <w:i/>
                <w:iCs/>
                <w:color w:val="FF0000"/>
              </w:rPr>
            </w:pPr>
          </w:p>
          <w:p w14:paraId="7CCC537F" w14:textId="37E2D5B3" w:rsidR="00821C09" w:rsidRDefault="00821C09" w:rsidP="00821C09">
            <w:pPr>
              <w:spacing w:before="120" w:after="120"/>
              <w:rPr>
                <w:rFonts w:eastAsia="Calibri" w:cs="Arial"/>
                <w:b/>
                <w:bCs/>
                <w:i/>
                <w:iCs/>
                <w:color w:val="FF0000"/>
              </w:rPr>
            </w:pPr>
            <w:r>
              <w:rPr>
                <w:rFonts w:eastAsia="Calibri" w:cs="Arial"/>
                <w:b/>
                <w:bCs/>
                <w:i/>
                <w:iCs/>
                <w:color w:val="FF0000"/>
              </w:rPr>
              <w:t>Ámbito de aplicación</w:t>
            </w:r>
          </w:p>
          <w:p w14:paraId="006EF60A" w14:textId="77777777" w:rsidR="000E6DAB" w:rsidRPr="00E627DA" w:rsidRDefault="000E6DAB" w:rsidP="000E6DAB">
            <w:pPr>
              <w:spacing w:before="120" w:after="120"/>
              <w:jc w:val="both"/>
              <w:rPr>
                <w:rFonts w:eastAsia="Calibri" w:cstheme="minorHAnsi"/>
                <w:color w:val="00000A"/>
              </w:rPr>
            </w:pPr>
            <w:r w:rsidRPr="00E627DA">
              <w:rPr>
                <w:rFonts w:eastAsia="Calibri" w:cstheme="minorHAnsi"/>
                <w:color w:val="00000A"/>
              </w:rPr>
              <w:t>El alcance de</w:t>
            </w:r>
            <w:r>
              <w:rPr>
                <w:rFonts w:eastAsia="Calibri" w:cstheme="minorHAnsi"/>
                <w:color w:val="00000A"/>
              </w:rPr>
              <w:t xml:space="preserve"> la</w:t>
            </w:r>
            <w:r w:rsidRPr="00E627DA">
              <w:rPr>
                <w:rFonts w:eastAsia="Calibri" w:cstheme="minorHAnsi"/>
                <w:color w:val="00000A"/>
              </w:rPr>
              <w:t xml:space="preserve"> presente </w:t>
            </w:r>
            <w:r>
              <w:rPr>
                <w:rFonts w:eastAsia="Calibri" w:cstheme="minorHAnsi"/>
                <w:color w:val="00000A"/>
              </w:rPr>
              <w:t>guía</w:t>
            </w:r>
            <w:r w:rsidRPr="00E627DA">
              <w:rPr>
                <w:rFonts w:eastAsia="Calibri" w:cstheme="minorHAnsi"/>
                <w:color w:val="00000A"/>
              </w:rPr>
              <w:t xml:space="preserve"> comprende las subvenciones justificadas correspondientes a las ayudas convocadas por</w:t>
            </w:r>
            <w:r>
              <w:rPr>
                <w:rFonts w:eastAsia="Calibri" w:cstheme="minorHAnsi"/>
                <w:color w:val="00000A"/>
              </w:rPr>
              <w:t xml:space="preserve"> la</w:t>
            </w:r>
            <w:r w:rsidRPr="00E627DA">
              <w:rPr>
                <w:rFonts w:eastAsia="Calibri" w:cstheme="minorHAnsi"/>
                <w:color w:val="00000A"/>
              </w:rPr>
              <w:t>:</w:t>
            </w:r>
          </w:p>
          <w:p w14:paraId="0DE371D4" w14:textId="77777777" w:rsidR="00245E36" w:rsidRPr="00245E36" w:rsidRDefault="00245E36" w:rsidP="00245E36">
            <w:pPr>
              <w:pStyle w:val="Prrafodelista"/>
              <w:rPr>
                <w:rFonts w:eastAsia="Calibri" w:cstheme="minorHAnsi"/>
                <w:color w:val="00000A"/>
              </w:rPr>
            </w:pPr>
          </w:p>
          <w:p w14:paraId="2D2C0C5F" w14:textId="11D96815" w:rsidR="00245E36" w:rsidRPr="00245E36" w:rsidRDefault="00245E36" w:rsidP="00245E36">
            <w:pPr>
              <w:pStyle w:val="Prrafodelista"/>
              <w:numPr>
                <w:ilvl w:val="0"/>
                <w:numId w:val="19"/>
              </w:numPr>
              <w:spacing w:before="120" w:after="120"/>
              <w:jc w:val="both"/>
              <w:rPr>
                <w:rFonts w:eastAsia="Calibri" w:cstheme="minorHAnsi"/>
                <w:color w:val="00000A"/>
              </w:rPr>
            </w:pPr>
            <w:r w:rsidRPr="00245E36">
              <w:rPr>
                <w:rFonts w:eastAsia="Calibri" w:cstheme="minorHAnsi"/>
                <w:color w:val="00000A"/>
              </w:rPr>
              <w:t>Resolución de 9 de junio de 2025, de la Vicepresidencia Ejecutiva de la Agencia Valenciana de la Innovación (AVI) (</w:t>
            </w:r>
            <w:proofErr w:type="spellStart"/>
            <w:r w:rsidRPr="00245E36">
              <w:rPr>
                <w:rFonts w:eastAsia="Calibri" w:cstheme="minorHAnsi"/>
                <w:color w:val="00000A"/>
              </w:rPr>
              <w:t>IVACE+i</w:t>
            </w:r>
            <w:proofErr w:type="spellEnd"/>
            <w:r w:rsidRPr="00245E36">
              <w:rPr>
                <w:rFonts w:eastAsia="Calibri" w:cstheme="minorHAnsi"/>
                <w:color w:val="00000A"/>
              </w:rPr>
              <w:t xml:space="preserve"> Innovación), por la que se convocan subvenciones en materia de fortalecimiento y desarrollo del Sistema Valenciano de Innovación para la mejora del modelo productivo para los ejercicios 2025 a 2027. (DOGV núm. 10131, 16.06.2025</w:t>
            </w:r>
            <w:r>
              <w:rPr>
                <w:rFonts w:eastAsia="Calibri" w:cstheme="minorHAnsi"/>
                <w:color w:val="00000A"/>
              </w:rPr>
              <w:t>)</w:t>
            </w:r>
            <w:r w:rsidR="00D50EDA">
              <w:rPr>
                <w:rFonts w:eastAsia="Calibri" w:cstheme="minorHAnsi"/>
                <w:color w:val="00000A"/>
              </w:rPr>
              <w:t>, para la primera fase de justificación.</w:t>
            </w:r>
          </w:p>
          <w:p w14:paraId="4EC4B506" w14:textId="77777777" w:rsidR="00821C09" w:rsidRPr="009165FA" w:rsidRDefault="00821C09" w:rsidP="009165FA">
            <w:pPr>
              <w:spacing w:before="120" w:after="120"/>
              <w:jc w:val="both"/>
              <w:rPr>
                <w:rFonts w:eastAsia="Calibri" w:cstheme="minorHAnsi"/>
                <w:color w:val="00000A"/>
              </w:rPr>
            </w:pPr>
          </w:p>
          <w:p w14:paraId="484E5456" w14:textId="5FE5F794" w:rsidR="00885E6D" w:rsidRPr="009165FA" w:rsidRDefault="00885E6D" w:rsidP="009165FA">
            <w:pPr>
              <w:spacing w:before="120" w:after="120"/>
              <w:jc w:val="both"/>
              <w:rPr>
                <w:rFonts w:eastAsia="Calibri" w:cstheme="minorHAnsi"/>
                <w:color w:val="00000A"/>
              </w:rPr>
            </w:pPr>
            <w:r w:rsidRPr="009165FA">
              <w:rPr>
                <w:rFonts w:eastAsia="Calibri" w:cs="Arial"/>
                <w:b/>
                <w:bCs/>
                <w:i/>
                <w:iCs/>
                <w:color w:val="FF0000"/>
              </w:rPr>
              <w:t>Legislación aplicable</w:t>
            </w:r>
          </w:p>
          <w:p w14:paraId="43BB5BD6" w14:textId="0746EF3B" w:rsidR="00793B72" w:rsidRPr="00793B72" w:rsidRDefault="00793B72" w:rsidP="009165FA">
            <w:pPr>
              <w:pStyle w:val="Prrafodelista"/>
              <w:numPr>
                <w:ilvl w:val="0"/>
                <w:numId w:val="19"/>
              </w:numPr>
              <w:spacing w:before="120" w:after="120"/>
              <w:jc w:val="both"/>
              <w:rPr>
                <w:rFonts w:eastAsia="Calibri" w:cstheme="minorHAnsi"/>
                <w:color w:val="00000A"/>
              </w:rPr>
            </w:pPr>
            <w:r w:rsidRPr="00793B72">
              <w:rPr>
                <w:rFonts w:eastAsia="Calibri" w:cstheme="minorHAnsi"/>
                <w:color w:val="00000A"/>
              </w:rPr>
              <w:t>LEY 38/2003, de 17 de noviembre, Ley General de Subvenciones.</w:t>
            </w:r>
          </w:p>
        </w:tc>
      </w:tr>
      <w:tr w:rsidR="002B1E42" w:rsidRPr="00D83E30" w14:paraId="45903A18" w14:textId="77777777" w:rsidTr="009165FA">
        <w:trPr>
          <w:trHeight w:val="345"/>
        </w:trPr>
        <w:tc>
          <w:tcPr>
            <w:tcW w:w="9157" w:type="dxa"/>
            <w:hideMark/>
          </w:tcPr>
          <w:p w14:paraId="1B70A6DA"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eastAsia="Calibri" w:cstheme="minorHAnsi"/>
                <w:color w:val="00000A"/>
              </w:rPr>
              <w:t xml:space="preserve">REAL DECRETO 887/2006, de 21 de julio, </w:t>
            </w:r>
            <w:r w:rsidRPr="009A2825">
              <w:rPr>
                <w:rFonts w:cstheme="minorHAnsi"/>
                <w:color w:val="000000"/>
              </w:rPr>
              <w:t xml:space="preserve">por el que se aprueba el Reglamento de la Ley 38/2003. </w:t>
            </w:r>
          </w:p>
          <w:p w14:paraId="4BBDA9D3"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cstheme="minorHAnsi"/>
                <w:color w:val="000000"/>
              </w:rPr>
              <w:t>Ley 39/2015, de 1 de octubre, del Procedimiento Administrativo Común de las Administraciones Públicas.</w:t>
            </w:r>
          </w:p>
          <w:p w14:paraId="281C6414" w14:textId="77777777" w:rsidR="002B1E42" w:rsidRPr="006A4808" w:rsidRDefault="002B1E42" w:rsidP="006A4808">
            <w:pPr>
              <w:pStyle w:val="Prrafodelista"/>
              <w:numPr>
                <w:ilvl w:val="0"/>
                <w:numId w:val="5"/>
              </w:numPr>
              <w:autoSpaceDE w:val="0"/>
              <w:autoSpaceDN w:val="0"/>
              <w:adjustRightInd w:val="0"/>
              <w:spacing w:before="120" w:after="120"/>
              <w:contextualSpacing w:val="0"/>
              <w:jc w:val="both"/>
              <w:rPr>
                <w:rFonts w:cstheme="minorHAnsi"/>
                <w:color w:val="000000"/>
              </w:rPr>
            </w:pPr>
            <w:r w:rsidRPr="006A4808">
              <w:rPr>
                <w:rFonts w:cstheme="minorHAnsi"/>
                <w:color w:val="000000"/>
              </w:rPr>
              <w:t xml:space="preserve">La Orden EHA/1434/2007, de 17 de mayo por la que se aprueba la norma de actuación de los auditores de cuentas en la realización de los trabajos de revisión de cuentas justificativas de subvenciones, en el ámbito del sector público estatal, previstos en el artículo 74 del reglamento de la Ley General de subvenciones. </w:t>
            </w:r>
          </w:p>
          <w:p w14:paraId="287C59DD" w14:textId="64381341" w:rsidR="002B1E42" w:rsidRPr="009A2825" w:rsidRDefault="002B1E42" w:rsidP="00851088">
            <w:pPr>
              <w:pStyle w:val="Prrafodelista"/>
              <w:numPr>
                <w:ilvl w:val="0"/>
                <w:numId w:val="5"/>
              </w:numPr>
              <w:spacing w:before="120" w:after="120"/>
              <w:contextualSpacing w:val="0"/>
              <w:jc w:val="both"/>
              <w:rPr>
                <w:rFonts w:eastAsia="Calibri" w:cstheme="minorHAnsi"/>
                <w:color w:val="00000A"/>
              </w:rPr>
            </w:pPr>
            <w:r w:rsidRPr="009A2825">
              <w:rPr>
                <w:rFonts w:cstheme="minorHAnsi"/>
                <w:color w:val="000000"/>
              </w:rPr>
              <w:t>LEY 1/2015, de 6 de febrero, de la Generalitat, de hacienda pública, del sector público instrumental y de subvenciones.</w:t>
            </w:r>
          </w:p>
        </w:tc>
      </w:tr>
      <w:tr w:rsidR="008D073D" w:rsidRPr="00D83E30" w14:paraId="4D05CEA3" w14:textId="77777777" w:rsidTr="009165FA">
        <w:trPr>
          <w:trHeight w:val="345"/>
        </w:trPr>
        <w:tc>
          <w:tcPr>
            <w:tcW w:w="9157" w:type="dxa"/>
            <w:hideMark/>
          </w:tcPr>
          <w:p w14:paraId="5D34A1BD" w14:textId="77777777" w:rsidR="008D073D" w:rsidRPr="00C676B7"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t>DECRETO 9/2018, de 30 de mayo, bases reguladoras para la concesión de ayudas en materia de fortalecimiento y desarrollo del Sistema Valenciano de Innovación para la mejora del modelo productivo. DOGV 8312 / 07.06.2018.</w:t>
            </w:r>
          </w:p>
          <w:p w14:paraId="472DC6A5" w14:textId="77777777" w:rsidR="008D073D" w:rsidRPr="00C676B7"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t>Reglamento (UE) 2021/1060 del Parlamento Europeo y del Consejo, de 24 de junio de 2021, por el que se establecen las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w:t>
            </w:r>
          </w:p>
          <w:p w14:paraId="35BA4884" w14:textId="77777777" w:rsidR="008D073D" w:rsidRPr="003A7783" w:rsidRDefault="008D073D" w:rsidP="008D073D">
            <w:pPr>
              <w:pStyle w:val="Prrafodelista"/>
              <w:numPr>
                <w:ilvl w:val="0"/>
                <w:numId w:val="5"/>
              </w:numPr>
              <w:autoSpaceDE w:val="0"/>
              <w:autoSpaceDN w:val="0"/>
              <w:adjustRightInd w:val="0"/>
              <w:spacing w:before="120" w:after="120"/>
              <w:contextualSpacing w:val="0"/>
              <w:jc w:val="both"/>
              <w:rPr>
                <w:rFonts w:cstheme="minorHAnsi"/>
                <w:color w:val="000000"/>
              </w:rPr>
            </w:pPr>
            <w:r w:rsidRPr="00C676B7">
              <w:rPr>
                <w:rFonts w:eastAsia="Calibri" w:cstheme="minorHAnsi"/>
                <w:color w:val="00000A"/>
              </w:rPr>
              <w:t>Reglamento (UE) 2021/1058 del Parlamento Europeo y del Consejo, de 24 de junio de 2021, relativo al Fondo Europeo de Desarrollo Regional y al Fondo de Cohesión.</w:t>
            </w:r>
          </w:p>
          <w:p w14:paraId="7FEA43E0" w14:textId="0CDB6813" w:rsidR="009F76D2" w:rsidRPr="0079533B" w:rsidRDefault="009F76D2" w:rsidP="003A7783">
            <w:pPr>
              <w:pStyle w:val="Prrafodelista"/>
              <w:numPr>
                <w:ilvl w:val="0"/>
                <w:numId w:val="5"/>
              </w:numPr>
              <w:autoSpaceDE w:val="0"/>
              <w:autoSpaceDN w:val="0"/>
              <w:adjustRightInd w:val="0"/>
              <w:spacing w:before="120" w:after="120"/>
              <w:contextualSpacing w:val="0"/>
              <w:jc w:val="both"/>
              <w:rPr>
                <w:rFonts w:cstheme="minorHAnsi"/>
                <w:color w:val="000000"/>
              </w:rPr>
            </w:pPr>
            <w:r w:rsidRPr="0079533B">
              <w:rPr>
                <w:rFonts w:cstheme="minorHAnsi"/>
                <w:color w:val="000000"/>
              </w:rPr>
              <w:lastRenderedPageBreak/>
              <w:t xml:space="preserve">Reglamento (UE) núm. 651/2014 de la Comisión, de 17 de junio de 2014, </w:t>
            </w:r>
            <w:r w:rsidR="0079533B" w:rsidRPr="0079533B">
              <w:rPr>
                <w:rFonts w:cstheme="minorHAnsi"/>
                <w:color w:val="000000"/>
              </w:rPr>
              <w:t>modificado por el Reglamento (UE) 2023/1315,</w:t>
            </w:r>
            <w:r w:rsidR="0079533B">
              <w:rPr>
                <w:rFonts w:cstheme="minorHAnsi"/>
                <w:color w:val="000000"/>
              </w:rPr>
              <w:t xml:space="preserve"> </w:t>
            </w:r>
            <w:r w:rsidR="0079533B" w:rsidRPr="0079533B">
              <w:rPr>
                <w:rFonts w:cstheme="minorHAnsi"/>
                <w:color w:val="000000"/>
              </w:rPr>
              <w:t>de 23 de junio de 2023,</w:t>
            </w:r>
            <w:r w:rsidR="0079533B">
              <w:rPr>
                <w:rFonts w:cstheme="minorHAnsi"/>
                <w:color w:val="000000"/>
              </w:rPr>
              <w:t xml:space="preserve"> </w:t>
            </w:r>
            <w:r w:rsidRPr="0079533B">
              <w:rPr>
                <w:rFonts w:cstheme="minorHAnsi"/>
                <w:color w:val="000000"/>
              </w:rPr>
              <w:t>por el que se declaran determinadas categorías de ayudas compatibles con el mercado interior en aplicación de los artículos 107 y 108 del Tratado de Funcionamiento de la Unión Europea</w:t>
            </w:r>
          </w:p>
          <w:p w14:paraId="289DE924" w14:textId="60D56BDC" w:rsidR="009F76D2" w:rsidRPr="009A2825" w:rsidRDefault="009F76D2" w:rsidP="00271D31">
            <w:pPr>
              <w:pStyle w:val="Prrafodelista"/>
              <w:numPr>
                <w:ilvl w:val="0"/>
                <w:numId w:val="5"/>
              </w:numPr>
              <w:autoSpaceDE w:val="0"/>
              <w:autoSpaceDN w:val="0"/>
              <w:adjustRightInd w:val="0"/>
              <w:spacing w:before="120" w:after="120"/>
              <w:contextualSpacing w:val="0"/>
              <w:jc w:val="both"/>
              <w:rPr>
                <w:rFonts w:cstheme="minorHAnsi"/>
                <w:color w:val="000000"/>
              </w:rPr>
            </w:pPr>
          </w:p>
        </w:tc>
      </w:tr>
      <w:tr w:rsidR="008D073D" w:rsidRPr="00D83E30" w14:paraId="1C75C3AE" w14:textId="77777777" w:rsidTr="009165FA">
        <w:trPr>
          <w:trHeight w:val="615"/>
        </w:trPr>
        <w:tc>
          <w:tcPr>
            <w:tcW w:w="9157" w:type="dxa"/>
            <w:hideMark/>
          </w:tcPr>
          <w:p w14:paraId="39F21005" w14:textId="135D66BB" w:rsidR="008D073D" w:rsidRPr="00BC0719"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lastRenderedPageBreak/>
              <w:t xml:space="preserve">Manual de Instrucciones de Justificación </w:t>
            </w:r>
            <w:r>
              <w:rPr>
                <w:rFonts w:eastAsia="Calibri" w:cstheme="minorHAnsi"/>
                <w:color w:val="00000A"/>
              </w:rPr>
              <w:t>Subvencione</w:t>
            </w:r>
            <w:r w:rsidRPr="00C676B7">
              <w:rPr>
                <w:rFonts w:eastAsia="Calibri" w:cstheme="minorHAnsi"/>
                <w:color w:val="00000A"/>
              </w:rPr>
              <w:t>s Competitivas</w:t>
            </w:r>
            <w:r w:rsidRPr="00BC0719">
              <w:rPr>
                <w:rFonts w:eastAsia="Calibri" w:cstheme="minorHAnsi"/>
                <w:color w:val="00000A"/>
              </w:rPr>
              <w:t>. Convocatoria 202</w:t>
            </w:r>
            <w:r>
              <w:rPr>
                <w:rFonts w:eastAsia="Calibri" w:cstheme="minorHAnsi"/>
                <w:color w:val="00000A"/>
              </w:rPr>
              <w:t>3</w:t>
            </w:r>
            <w:r w:rsidRPr="00BC0719">
              <w:rPr>
                <w:rFonts w:eastAsia="Calibri" w:cstheme="minorHAnsi"/>
                <w:color w:val="00000A"/>
              </w:rPr>
              <w:t>-</w:t>
            </w:r>
            <w:r w:rsidR="00D50EDA">
              <w:rPr>
                <w:rFonts w:eastAsia="Calibri" w:cstheme="minorHAnsi"/>
                <w:color w:val="00000A"/>
              </w:rPr>
              <w:t xml:space="preserve">3ª </w:t>
            </w:r>
            <w:r w:rsidR="00314E51">
              <w:rPr>
                <w:rFonts w:eastAsia="Calibri" w:cstheme="minorHAnsi"/>
                <w:color w:val="00000A"/>
              </w:rPr>
              <w:t>fase-</w:t>
            </w:r>
            <w:r w:rsidRPr="00BC0719">
              <w:rPr>
                <w:rFonts w:eastAsia="Calibri" w:cstheme="minorHAnsi"/>
                <w:color w:val="00000A"/>
              </w:rPr>
              <w:t xml:space="preserve">Ejercicio </w:t>
            </w:r>
            <w:r w:rsidR="00D50EDA">
              <w:rPr>
                <w:rFonts w:eastAsia="Calibri" w:cstheme="minorHAnsi"/>
                <w:color w:val="00000A"/>
              </w:rPr>
              <w:t>2025,</w:t>
            </w:r>
            <w:r w:rsidR="00D50EDA">
              <w:t xml:space="preserve"> </w:t>
            </w:r>
            <w:r w:rsidR="00D50EDA" w:rsidRPr="00D50EDA">
              <w:rPr>
                <w:rFonts w:eastAsia="Calibri" w:cstheme="minorHAnsi"/>
                <w:color w:val="00000A"/>
              </w:rPr>
              <w:t>Convocatoria 2024-</w:t>
            </w:r>
            <w:r w:rsidR="00D50EDA">
              <w:rPr>
                <w:rFonts w:eastAsia="Calibri" w:cstheme="minorHAnsi"/>
                <w:color w:val="00000A"/>
              </w:rPr>
              <w:t>2</w:t>
            </w:r>
            <w:r w:rsidR="00D50EDA" w:rsidRPr="00D50EDA">
              <w:rPr>
                <w:rFonts w:eastAsia="Calibri" w:cstheme="minorHAnsi"/>
                <w:color w:val="00000A"/>
              </w:rPr>
              <w:t>ª fase-Ejercicio 202</w:t>
            </w:r>
            <w:r w:rsidR="00D50EDA">
              <w:rPr>
                <w:rFonts w:eastAsia="Calibri" w:cstheme="minorHAnsi"/>
                <w:color w:val="00000A"/>
              </w:rPr>
              <w:t xml:space="preserve">5 </w:t>
            </w:r>
            <w:r w:rsidR="00314E51">
              <w:rPr>
                <w:rFonts w:eastAsia="Calibri" w:cstheme="minorHAnsi"/>
                <w:color w:val="00000A"/>
              </w:rPr>
              <w:t>y</w:t>
            </w:r>
            <w:r w:rsidR="00314E51" w:rsidRPr="00314E51">
              <w:rPr>
                <w:rFonts w:eastAsia="Calibri" w:cstheme="minorHAnsi"/>
                <w:color w:val="00000A"/>
              </w:rPr>
              <w:t xml:space="preserve"> Convocatoria </w:t>
            </w:r>
            <w:r w:rsidR="00D50EDA" w:rsidRPr="00314E51">
              <w:rPr>
                <w:rFonts w:eastAsia="Calibri" w:cstheme="minorHAnsi"/>
                <w:color w:val="00000A"/>
              </w:rPr>
              <w:t>202</w:t>
            </w:r>
            <w:r w:rsidR="00D50EDA">
              <w:rPr>
                <w:rFonts w:eastAsia="Calibri" w:cstheme="minorHAnsi"/>
                <w:color w:val="00000A"/>
              </w:rPr>
              <w:t>5</w:t>
            </w:r>
            <w:r w:rsidR="00314E51" w:rsidRPr="00314E51">
              <w:rPr>
                <w:rFonts w:eastAsia="Calibri" w:cstheme="minorHAnsi"/>
                <w:color w:val="00000A"/>
              </w:rPr>
              <w:t>-</w:t>
            </w:r>
            <w:r w:rsidR="00314E51">
              <w:rPr>
                <w:rFonts w:eastAsia="Calibri" w:cstheme="minorHAnsi"/>
                <w:color w:val="00000A"/>
              </w:rPr>
              <w:t>1</w:t>
            </w:r>
            <w:r w:rsidR="00314E51" w:rsidRPr="00314E51">
              <w:rPr>
                <w:rFonts w:eastAsia="Calibri" w:cstheme="minorHAnsi"/>
                <w:color w:val="00000A"/>
              </w:rPr>
              <w:t xml:space="preserve">ª fase-Ejercicio </w:t>
            </w:r>
            <w:r w:rsidR="00D50EDA" w:rsidRPr="00314E51">
              <w:rPr>
                <w:rFonts w:eastAsia="Calibri" w:cstheme="minorHAnsi"/>
                <w:color w:val="00000A"/>
              </w:rPr>
              <w:t>202</w:t>
            </w:r>
            <w:r w:rsidR="00D50EDA">
              <w:rPr>
                <w:rFonts w:eastAsia="Calibri" w:cstheme="minorHAnsi"/>
                <w:color w:val="00000A"/>
              </w:rPr>
              <w:t>5</w:t>
            </w:r>
            <w:r w:rsidRPr="00BC0719">
              <w:rPr>
                <w:rFonts w:eastAsia="Calibri" w:cstheme="minorHAnsi"/>
                <w:color w:val="00000A"/>
              </w:rPr>
              <w:t xml:space="preserve">, </w:t>
            </w:r>
            <w:r w:rsidRPr="008D073D">
              <w:rPr>
                <w:rFonts w:cstheme="minorHAnsi"/>
              </w:rPr>
              <w:t xml:space="preserve">disponible en este </w:t>
            </w:r>
            <w:hyperlink r:id="rId11" w:history="1">
              <w:r w:rsidRPr="008D073D">
                <w:rPr>
                  <w:rStyle w:val="Hipervnculo"/>
                  <w:rFonts w:cstheme="minorHAnsi"/>
                </w:rPr>
                <w:t>enlace</w:t>
              </w:r>
            </w:hyperlink>
            <w:r w:rsidRPr="008D073D">
              <w:rPr>
                <w:rFonts w:eastAsia="Calibri" w:cstheme="minorHAnsi"/>
                <w:color w:val="00000A"/>
              </w:rPr>
              <w:t>.</w:t>
            </w:r>
            <w:r w:rsidRPr="00BC0719">
              <w:rPr>
                <w:sz w:val="48"/>
                <w:szCs w:val="48"/>
              </w:rPr>
              <w:t xml:space="preserve"> </w:t>
            </w:r>
          </w:p>
          <w:p w14:paraId="2C358681" w14:textId="42B2BB9D" w:rsidR="008D073D" w:rsidRPr="009A2825" w:rsidRDefault="008D073D" w:rsidP="008D073D">
            <w:pPr>
              <w:pStyle w:val="Prrafodelista"/>
              <w:spacing w:before="120" w:after="120"/>
              <w:contextualSpacing w:val="0"/>
              <w:jc w:val="both"/>
              <w:rPr>
                <w:rFonts w:eastAsia="Calibri" w:cstheme="minorHAnsi"/>
                <w:color w:val="00000A"/>
              </w:rPr>
            </w:pPr>
          </w:p>
        </w:tc>
      </w:tr>
    </w:tbl>
    <w:p w14:paraId="3676F7A1" w14:textId="63D826FF" w:rsidR="003F1B27" w:rsidRDefault="007B71EC" w:rsidP="009165FA">
      <w:pPr>
        <w:jc w:val="both"/>
        <w:rPr>
          <w:rFonts w:cstheme="minorHAnsi"/>
          <w:b/>
          <w:color w:val="000000"/>
          <w:u w:val="single"/>
        </w:rPr>
      </w:pPr>
      <w:r>
        <w:rPr>
          <w:rFonts w:cstheme="minorHAnsi"/>
          <w:b/>
          <w:color w:val="000000"/>
          <w:u w:val="single"/>
        </w:rPr>
        <w:t>La persona o entidad auditora</w:t>
      </w:r>
      <w:r w:rsidR="00A33C12" w:rsidRPr="00D21ACF">
        <w:rPr>
          <w:rFonts w:cstheme="minorHAnsi"/>
          <w:b/>
          <w:color w:val="000000"/>
          <w:u w:val="single"/>
        </w:rPr>
        <w:t xml:space="preserve"> debe efectuar su revisión en base a </w:t>
      </w:r>
      <w:r w:rsidR="00431174" w:rsidRPr="00D21ACF">
        <w:rPr>
          <w:rFonts w:cstheme="minorHAnsi"/>
          <w:b/>
          <w:color w:val="000000"/>
          <w:u w:val="single"/>
        </w:rPr>
        <w:t xml:space="preserve">lo establecido en </w:t>
      </w:r>
      <w:r w:rsidR="00A33C12" w:rsidRPr="00D21ACF">
        <w:rPr>
          <w:rFonts w:cstheme="minorHAnsi"/>
          <w:b/>
          <w:color w:val="000000"/>
          <w:u w:val="single"/>
        </w:rPr>
        <w:t>la Orden EHA/1434/2007 mencionada</w:t>
      </w:r>
      <w:r w:rsidR="00B5433F">
        <w:rPr>
          <w:rFonts w:cstheme="minorHAnsi"/>
          <w:b/>
          <w:color w:val="000000"/>
          <w:u w:val="single"/>
        </w:rPr>
        <w:t xml:space="preserve"> y demás normativa aplicable</w:t>
      </w:r>
      <w:r w:rsidR="000F41C2">
        <w:rPr>
          <w:rFonts w:cstheme="minorHAnsi"/>
          <w:b/>
          <w:color w:val="000000"/>
          <w:u w:val="single"/>
        </w:rPr>
        <w:t xml:space="preserve">. </w:t>
      </w:r>
    </w:p>
    <w:p w14:paraId="754AE71B" w14:textId="06989CFB" w:rsidR="00272C27" w:rsidRDefault="00272C27" w:rsidP="003A15C8">
      <w:pPr>
        <w:autoSpaceDE w:val="0"/>
        <w:autoSpaceDN w:val="0"/>
        <w:adjustRightInd w:val="0"/>
        <w:spacing w:line="240" w:lineRule="auto"/>
        <w:jc w:val="both"/>
        <w:rPr>
          <w:rFonts w:cstheme="minorHAnsi"/>
          <w:b/>
          <w:color w:val="000000"/>
          <w:u w:val="single"/>
        </w:rPr>
      </w:pPr>
    </w:p>
    <w:p w14:paraId="28A33205" w14:textId="2CBA22C2" w:rsidR="00330AB2" w:rsidRPr="00BA0528" w:rsidRDefault="00330AB2" w:rsidP="00330AB2">
      <w:pPr>
        <w:spacing w:before="120" w:after="120" w:line="240" w:lineRule="auto"/>
        <w:jc w:val="both"/>
        <w:rPr>
          <w:rFonts w:eastAsia="Calibri" w:cstheme="minorHAnsi"/>
          <w:color w:val="00000A"/>
        </w:rPr>
      </w:pPr>
      <w:r>
        <w:rPr>
          <w:rFonts w:eastAsia="Calibri" w:cs="Arial"/>
          <w:b/>
          <w:bCs/>
          <w:i/>
          <w:iCs/>
          <w:color w:val="FF0000"/>
        </w:rPr>
        <w:t>Instrucciones</w:t>
      </w:r>
    </w:p>
    <w:p w14:paraId="09E6D17D" w14:textId="7DB155B9" w:rsidR="00306207" w:rsidRPr="00447281" w:rsidRDefault="00FD75FC" w:rsidP="003A15C8">
      <w:pPr>
        <w:autoSpaceDE w:val="0"/>
        <w:autoSpaceDN w:val="0"/>
        <w:adjustRightInd w:val="0"/>
        <w:spacing w:line="240" w:lineRule="auto"/>
        <w:jc w:val="both"/>
        <w:rPr>
          <w:rFonts w:cstheme="minorHAnsi"/>
        </w:rPr>
      </w:pPr>
      <w:r w:rsidRPr="00FD75FC">
        <w:rPr>
          <w:rFonts w:cstheme="minorHAnsi"/>
        </w:rPr>
        <w:t xml:space="preserve">Sin perjuicio de la relación de comprobaciones a realizar incluidas en el apartado 2 del modelo de </w:t>
      </w:r>
      <w:r w:rsidRPr="00447281">
        <w:rPr>
          <w:rFonts w:cstheme="minorHAnsi"/>
        </w:rPr>
        <w:t>informe</w:t>
      </w:r>
      <w:r w:rsidR="007C195E" w:rsidRPr="00447281">
        <w:rPr>
          <w:rFonts w:cstheme="minorHAnsi"/>
        </w:rPr>
        <w:t>:</w:t>
      </w:r>
    </w:p>
    <w:p w14:paraId="00C0F4F8" w14:textId="6B9CF930" w:rsidR="00A33C12" w:rsidRPr="006A124D" w:rsidRDefault="00464474" w:rsidP="003A15C8">
      <w:pPr>
        <w:autoSpaceDE w:val="0"/>
        <w:autoSpaceDN w:val="0"/>
        <w:adjustRightInd w:val="0"/>
        <w:spacing w:line="240" w:lineRule="auto"/>
        <w:jc w:val="both"/>
        <w:rPr>
          <w:rFonts w:cstheme="minorHAnsi"/>
        </w:rPr>
      </w:pPr>
      <w:r w:rsidRPr="00447281">
        <w:rPr>
          <w:rFonts w:cstheme="minorHAnsi"/>
        </w:rPr>
        <w:t xml:space="preserve">Sólo se tendrán en cuenta a la hora de realizar el análisis, </w:t>
      </w:r>
      <w:r w:rsidR="006A4808" w:rsidRPr="00447281">
        <w:rPr>
          <w:rFonts w:cstheme="minorHAnsi"/>
        </w:rPr>
        <w:t xml:space="preserve">el </w:t>
      </w:r>
      <w:r w:rsidRPr="00447281">
        <w:rPr>
          <w:rFonts w:cstheme="minorHAnsi"/>
          <w:b/>
          <w:bCs/>
        </w:rPr>
        <w:t>concepto subvencionable</w:t>
      </w:r>
      <w:r w:rsidR="006A4808" w:rsidRPr="00447281">
        <w:rPr>
          <w:rFonts w:cstheme="minorHAnsi"/>
          <w:b/>
          <w:bCs/>
        </w:rPr>
        <w:t xml:space="preserve"> de Personal propio </w:t>
      </w:r>
      <w:r w:rsidR="006A4808" w:rsidRPr="00447281">
        <w:rPr>
          <w:rFonts w:cstheme="minorHAnsi"/>
        </w:rPr>
        <w:t>que figuran en</w:t>
      </w:r>
      <w:r w:rsidRPr="00447281">
        <w:rPr>
          <w:rFonts w:cstheme="minorHAnsi"/>
          <w:b/>
          <w:bCs/>
        </w:rPr>
        <w:t xml:space="preserve"> </w:t>
      </w:r>
      <w:r w:rsidR="006A4808" w:rsidRPr="00447281">
        <w:rPr>
          <w:rFonts w:cstheme="minorHAnsi"/>
        </w:rPr>
        <w:t xml:space="preserve">la </w:t>
      </w:r>
      <w:r w:rsidRPr="00447281">
        <w:rPr>
          <w:rFonts w:cstheme="minorHAnsi"/>
        </w:rPr>
        <w:t xml:space="preserve">Resolución de concesión o modificación de </w:t>
      </w:r>
      <w:proofErr w:type="gramStart"/>
      <w:r w:rsidRPr="00447281">
        <w:rPr>
          <w:rFonts w:cstheme="minorHAnsi"/>
        </w:rPr>
        <w:t>la misma</w:t>
      </w:r>
      <w:proofErr w:type="gramEnd"/>
      <w:r w:rsidRPr="00447281">
        <w:rPr>
          <w:rFonts w:cstheme="minorHAnsi"/>
        </w:rPr>
        <w:t>, y de acuerdo con las condiciones específicas que aparecen en ellos</w:t>
      </w:r>
      <w:r w:rsidR="00A33C12" w:rsidRPr="00447281">
        <w:rPr>
          <w:rFonts w:cstheme="minorHAnsi"/>
        </w:rPr>
        <w:t>.</w:t>
      </w:r>
      <w:r w:rsidR="00A33C12" w:rsidRPr="006A124D">
        <w:rPr>
          <w:rFonts w:cstheme="minorHAnsi"/>
        </w:rPr>
        <w:t xml:space="preserve"> </w:t>
      </w:r>
    </w:p>
    <w:p w14:paraId="5F3ED12A" w14:textId="236AD2DA" w:rsidR="00A33C12" w:rsidRPr="006A124D" w:rsidRDefault="00A33C12" w:rsidP="003A15C8">
      <w:pPr>
        <w:autoSpaceDE w:val="0"/>
        <w:autoSpaceDN w:val="0"/>
        <w:adjustRightInd w:val="0"/>
        <w:spacing w:line="240" w:lineRule="auto"/>
        <w:jc w:val="both"/>
        <w:rPr>
          <w:rFonts w:cstheme="minorHAnsi"/>
        </w:rPr>
      </w:pPr>
      <w:r>
        <w:rPr>
          <w:rFonts w:cstheme="minorHAnsi"/>
        </w:rPr>
        <w:t>L</w:t>
      </w:r>
      <w:r w:rsidRPr="006A124D">
        <w:rPr>
          <w:rFonts w:cstheme="minorHAnsi"/>
        </w:rPr>
        <w:t xml:space="preserve">as comprobaciones se </w:t>
      </w:r>
      <w:r w:rsidR="002F511A">
        <w:rPr>
          <w:rFonts w:cstheme="minorHAnsi"/>
        </w:rPr>
        <w:t>efectuarán</w:t>
      </w:r>
      <w:r w:rsidRPr="006A124D">
        <w:rPr>
          <w:rFonts w:cstheme="minorHAnsi"/>
        </w:rPr>
        <w:t xml:space="preserve"> sobre el </w:t>
      </w:r>
      <w:r w:rsidRPr="006A124D">
        <w:rPr>
          <w:rFonts w:cstheme="minorHAnsi"/>
          <w:b/>
          <w:bCs/>
        </w:rPr>
        <w:t xml:space="preserve">100% de las </w:t>
      </w:r>
      <w:r w:rsidRPr="00D16DE5">
        <w:rPr>
          <w:b/>
          <w:bCs/>
        </w:rPr>
        <w:t xml:space="preserve">nóminas, y sus correspondientes </w:t>
      </w:r>
      <w:r w:rsidRPr="006A124D">
        <w:rPr>
          <w:rFonts w:cstheme="minorHAnsi"/>
          <w:b/>
          <w:bCs/>
        </w:rPr>
        <w:t xml:space="preserve">pagos </w:t>
      </w:r>
      <w:r w:rsidRPr="006A124D">
        <w:rPr>
          <w:rFonts w:cstheme="minorHAnsi"/>
        </w:rPr>
        <w:t>en firme</w:t>
      </w:r>
      <w:r w:rsidR="00432AFE">
        <w:rPr>
          <w:rFonts w:cstheme="minorHAnsi"/>
        </w:rPr>
        <w:t xml:space="preserve"> </w:t>
      </w:r>
      <w:r w:rsidRPr="006A124D">
        <w:rPr>
          <w:rFonts w:cstheme="minorHAnsi"/>
        </w:rPr>
        <w:t xml:space="preserve">que la </w:t>
      </w:r>
      <w:r w:rsidR="00390FDE">
        <w:rPr>
          <w:rFonts w:cstheme="minorHAnsi"/>
        </w:rPr>
        <w:t>entidad beneficiaria</w:t>
      </w:r>
      <w:r w:rsidRPr="006A124D">
        <w:rPr>
          <w:rFonts w:cstheme="minorHAnsi"/>
        </w:rPr>
        <w:t xml:space="preserve"> ha presentado como justificación, y que figuran en</w:t>
      </w:r>
      <w:r>
        <w:rPr>
          <w:rFonts w:cstheme="minorHAnsi"/>
        </w:rPr>
        <w:t xml:space="preserve"> la memoria económica</w:t>
      </w:r>
      <w:r w:rsidRPr="006A124D">
        <w:rPr>
          <w:rFonts w:cstheme="minorHAnsi"/>
        </w:rPr>
        <w:t xml:space="preserve">. Asimismo, se hará constar que la </w:t>
      </w:r>
      <w:r w:rsidR="00390FDE">
        <w:rPr>
          <w:rFonts w:cstheme="minorHAnsi"/>
        </w:rPr>
        <w:t>entidad</w:t>
      </w:r>
      <w:r w:rsidRPr="006A124D">
        <w:rPr>
          <w:rFonts w:cstheme="minorHAnsi"/>
        </w:rPr>
        <w:t xml:space="preserve"> dispone de los documentos originales acreditativos de dichas </w:t>
      </w:r>
      <w:r>
        <w:rPr>
          <w:rFonts w:cstheme="minorHAnsi"/>
        </w:rPr>
        <w:t>nóminas</w:t>
      </w:r>
      <w:r w:rsidRPr="006A124D">
        <w:rPr>
          <w:rFonts w:cstheme="minorHAnsi"/>
        </w:rPr>
        <w:t xml:space="preserve"> y pagos. </w:t>
      </w:r>
    </w:p>
    <w:p w14:paraId="785BD19F" w14:textId="2F23A6DE" w:rsidR="00A33C12" w:rsidRPr="006A124D" w:rsidRDefault="00A33C12" w:rsidP="003A15C8">
      <w:pPr>
        <w:autoSpaceDE w:val="0"/>
        <w:autoSpaceDN w:val="0"/>
        <w:adjustRightInd w:val="0"/>
        <w:spacing w:line="240" w:lineRule="auto"/>
        <w:jc w:val="both"/>
        <w:rPr>
          <w:rFonts w:cstheme="minorHAnsi"/>
        </w:rPr>
      </w:pPr>
      <w:r w:rsidRPr="006A124D">
        <w:rPr>
          <w:rFonts w:cstheme="minorHAnsi"/>
        </w:rPr>
        <w:t xml:space="preserve">En cuanto a los </w:t>
      </w:r>
      <w:r w:rsidRPr="006A124D">
        <w:rPr>
          <w:rFonts w:cstheme="minorHAnsi"/>
          <w:b/>
          <w:bCs/>
        </w:rPr>
        <w:t>pagos</w:t>
      </w:r>
      <w:r w:rsidRPr="006A124D">
        <w:rPr>
          <w:rFonts w:cstheme="minorHAnsi"/>
        </w:rPr>
        <w:t xml:space="preserve">: </w:t>
      </w:r>
    </w:p>
    <w:p w14:paraId="2A72D45F" w14:textId="7D66A5A1" w:rsidR="00722B59" w:rsidRPr="00EF4020" w:rsidRDefault="00464474" w:rsidP="00FE00AD">
      <w:pPr>
        <w:pStyle w:val="Prrafodelista"/>
        <w:numPr>
          <w:ilvl w:val="0"/>
          <w:numId w:val="10"/>
        </w:numPr>
        <w:autoSpaceDE w:val="0"/>
        <w:autoSpaceDN w:val="0"/>
        <w:adjustRightInd w:val="0"/>
        <w:spacing w:before="120" w:line="240" w:lineRule="auto"/>
        <w:ind w:left="714" w:hanging="357"/>
        <w:contextualSpacing w:val="0"/>
        <w:jc w:val="both"/>
        <w:rPr>
          <w:rFonts w:ascii="Calibri" w:hAnsi="Calibri" w:cs="Calibri"/>
        </w:rPr>
      </w:pPr>
      <w:r w:rsidRPr="00464474">
        <w:rPr>
          <w:rFonts w:cstheme="minorHAnsi"/>
        </w:rPr>
        <w:t>Las fechas de los documentos de pago bancarios deben estar incluidas en el plazo de justificación del proyecto según convocatoria</w:t>
      </w:r>
      <w:r w:rsidR="005F4F32" w:rsidRPr="00EF4020">
        <w:rPr>
          <w:rFonts w:ascii="Calibri" w:hAnsi="Calibri" w:cs="Calibri"/>
          <w:color w:val="000000"/>
          <w:lang w:eastAsia="es-ES"/>
        </w:rPr>
        <w:t>.</w:t>
      </w:r>
    </w:p>
    <w:p w14:paraId="266E1F4F" w14:textId="56077C76" w:rsidR="00A33C12" w:rsidRPr="006A4808" w:rsidRDefault="008D073D" w:rsidP="006A4808">
      <w:pPr>
        <w:pStyle w:val="Prrafodelista"/>
        <w:numPr>
          <w:ilvl w:val="0"/>
          <w:numId w:val="10"/>
        </w:numPr>
        <w:autoSpaceDE w:val="0"/>
        <w:autoSpaceDN w:val="0"/>
        <w:adjustRightInd w:val="0"/>
        <w:spacing w:before="120" w:line="240" w:lineRule="auto"/>
        <w:ind w:left="714" w:hanging="357"/>
        <w:contextualSpacing w:val="0"/>
        <w:jc w:val="both"/>
        <w:rPr>
          <w:rFonts w:cstheme="minorHAnsi"/>
        </w:rPr>
      </w:pPr>
      <w:r w:rsidRPr="006A4808">
        <w:rPr>
          <w:rFonts w:cstheme="minorHAnsi"/>
        </w:rPr>
        <w:t>Los pagos realizados deben seguir las normas de las instrucciones de justificación para garantizar su trazabilidad</w:t>
      </w:r>
      <w:r w:rsidR="00A33C12" w:rsidRPr="006A4808">
        <w:rPr>
          <w:rFonts w:cstheme="minorHAnsi"/>
        </w:rPr>
        <w:t xml:space="preserve">. </w:t>
      </w:r>
    </w:p>
    <w:p w14:paraId="5AE98BA6" w14:textId="77777777" w:rsidR="00FE00AD" w:rsidRDefault="00FE00AD" w:rsidP="00464474">
      <w:pPr>
        <w:autoSpaceDE w:val="0"/>
        <w:autoSpaceDN w:val="0"/>
        <w:adjustRightInd w:val="0"/>
        <w:spacing w:line="240" w:lineRule="auto"/>
        <w:jc w:val="both"/>
        <w:rPr>
          <w:rFonts w:cstheme="minorHAnsi"/>
        </w:rPr>
      </w:pPr>
    </w:p>
    <w:p w14:paraId="4781120E" w14:textId="0D1654C6" w:rsidR="00464474" w:rsidRPr="00464474" w:rsidRDefault="00464474" w:rsidP="00464474">
      <w:pPr>
        <w:autoSpaceDE w:val="0"/>
        <w:autoSpaceDN w:val="0"/>
        <w:adjustRightInd w:val="0"/>
        <w:spacing w:line="240" w:lineRule="auto"/>
        <w:jc w:val="both"/>
        <w:rPr>
          <w:rFonts w:cstheme="minorHAnsi"/>
        </w:rPr>
      </w:pPr>
      <w:r w:rsidRPr="00464474">
        <w:rPr>
          <w:rFonts w:cstheme="minorHAnsi"/>
        </w:rPr>
        <w:t>Tener en cuenta posibles incidencias de los siguientes tipos</w:t>
      </w:r>
      <w:r w:rsidR="008F5C8E">
        <w:rPr>
          <w:rFonts w:cstheme="minorHAnsi"/>
        </w:rPr>
        <w:t xml:space="preserve"> </w:t>
      </w:r>
      <w:r w:rsidR="008F5C8E" w:rsidRPr="008F5C8E">
        <w:rPr>
          <w:rFonts w:cstheme="minorHAnsi"/>
        </w:rPr>
        <w:t>(relación no exhaustiva</w:t>
      </w:r>
      <w:r w:rsidR="008F5C8E">
        <w:rPr>
          <w:rFonts w:cstheme="minorHAnsi"/>
        </w:rPr>
        <w:t>)</w:t>
      </w:r>
      <w:r w:rsidRPr="00464474">
        <w:rPr>
          <w:rFonts w:cstheme="minorHAnsi"/>
        </w:rPr>
        <w:t>: conceptos no presupuestados en la memoria de solicitud o gastos no subvencionables, gastos imputados sin documento justificativo, pagos fuera de plazo o incompletos, entre otros</w:t>
      </w:r>
      <w:bookmarkEnd w:id="7"/>
      <w:r w:rsidRPr="00464474">
        <w:rPr>
          <w:rFonts w:cstheme="minorHAnsi"/>
        </w:rPr>
        <w:t>.</w:t>
      </w:r>
    </w:p>
    <w:bookmarkEnd w:id="1"/>
    <w:p w14:paraId="46AD3976" w14:textId="6BD764F6" w:rsidR="00FE00AD" w:rsidRDefault="00FE00AD" w:rsidP="00FE00AD">
      <w:pPr>
        <w:tabs>
          <w:tab w:val="left" w:pos="5235"/>
        </w:tabs>
        <w:rPr>
          <w:rFonts w:eastAsia="Calibri" w:cs="Arial"/>
        </w:rPr>
      </w:pPr>
    </w:p>
    <w:p w14:paraId="6C4EB30F" w14:textId="77777777" w:rsidR="00156099" w:rsidRPr="00156099" w:rsidRDefault="00156099" w:rsidP="00447281">
      <w:pPr>
        <w:rPr>
          <w:rFonts w:eastAsia="Calibri" w:cs="Arial"/>
        </w:rPr>
      </w:pPr>
    </w:p>
    <w:p w14:paraId="60CAEB24" w14:textId="77777777" w:rsidR="00156099" w:rsidRPr="00156099" w:rsidRDefault="00156099" w:rsidP="00447281">
      <w:pPr>
        <w:rPr>
          <w:rFonts w:eastAsia="Calibri" w:cs="Arial"/>
        </w:rPr>
      </w:pPr>
    </w:p>
    <w:p w14:paraId="4DBB852B" w14:textId="77777777" w:rsidR="00156099" w:rsidRPr="00156099" w:rsidRDefault="00156099" w:rsidP="00447281">
      <w:pPr>
        <w:rPr>
          <w:rFonts w:eastAsia="Calibri" w:cs="Arial"/>
        </w:rPr>
      </w:pPr>
    </w:p>
    <w:p w14:paraId="01089F8E" w14:textId="77777777" w:rsidR="00156099" w:rsidRPr="00156099" w:rsidRDefault="00156099" w:rsidP="00447281">
      <w:pPr>
        <w:rPr>
          <w:rFonts w:eastAsia="Calibri" w:cs="Arial"/>
        </w:rPr>
      </w:pPr>
    </w:p>
    <w:p w14:paraId="4E8C6C19" w14:textId="77777777" w:rsidR="00156099" w:rsidRPr="00156099" w:rsidRDefault="00156099" w:rsidP="00447281">
      <w:pPr>
        <w:rPr>
          <w:rFonts w:eastAsia="Calibri" w:cs="Arial"/>
        </w:rPr>
      </w:pPr>
    </w:p>
    <w:p w14:paraId="5536D736" w14:textId="77777777" w:rsidR="00156099" w:rsidRPr="00156099" w:rsidRDefault="00156099" w:rsidP="00447281">
      <w:pPr>
        <w:jc w:val="center"/>
        <w:rPr>
          <w:rFonts w:eastAsia="Calibri" w:cs="Arial"/>
        </w:rPr>
      </w:pPr>
    </w:p>
    <w:sectPr w:rsidR="00156099" w:rsidRPr="00156099" w:rsidSect="009165FA">
      <w:headerReference w:type="default" r:id="rId12"/>
      <w:footerReference w:type="default" r:id="rId13"/>
      <w:pgSz w:w="11906" w:h="16838"/>
      <w:pgMar w:top="1588" w:right="1133"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9C255" w14:textId="77777777" w:rsidR="00796139" w:rsidRDefault="00796139" w:rsidP="00D024D5">
      <w:pPr>
        <w:spacing w:after="0" w:line="240" w:lineRule="auto"/>
      </w:pPr>
      <w:r>
        <w:separator/>
      </w:r>
    </w:p>
  </w:endnote>
  <w:endnote w:type="continuationSeparator" w:id="0">
    <w:p w14:paraId="3949DA56" w14:textId="77777777" w:rsidR="00796139" w:rsidRDefault="00796139" w:rsidP="00D024D5">
      <w:pPr>
        <w:spacing w:after="0" w:line="240" w:lineRule="auto"/>
      </w:pPr>
      <w:r>
        <w:continuationSeparator/>
      </w:r>
    </w:p>
  </w:endnote>
  <w:endnote w:type="continuationNotice" w:id="1">
    <w:p w14:paraId="6B603611" w14:textId="77777777" w:rsidR="00796139" w:rsidRDefault="007961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3516168"/>
      <w:docPartObj>
        <w:docPartGallery w:val="Page Numbers (Bottom of Page)"/>
        <w:docPartUnique/>
      </w:docPartObj>
    </w:sdtPr>
    <w:sdtEndPr/>
    <w:sdtContent>
      <w:sdt>
        <w:sdtPr>
          <w:id w:val="1728636285"/>
          <w:docPartObj>
            <w:docPartGallery w:val="Page Numbers (Top of Page)"/>
            <w:docPartUnique/>
          </w:docPartObj>
        </w:sdtPr>
        <w:sdtEndPr/>
        <w:sdtContent>
          <w:p w14:paraId="260926A9" w14:textId="13132E2D" w:rsidR="006120E6" w:rsidRDefault="006120E6">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375055">
              <w:rPr>
                <w:b/>
                <w:bCs/>
                <w:noProof/>
              </w:rPr>
              <w:t>12</w:t>
            </w:r>
            <w:r>
              <w:rPr>
                <w:b/>
                <w:bCs/>
                <w:sz w:val="24"/>
                <w:szCs w:val="24"/>
              </w:rPr>
              <w:fldChar w:fldCharType="end"/>
            </w:r>
            <w:r>
              <w:t xml:space="preserve"> de </w:t>
            </w:r>
            <w:r w:rsidR="00447281">
              <w:rPr>
                <w:b/>
                <w:bCs/>
              </w:rPr>
              <w:t>6</w:t>
            </w:r>
          </w:p>
        </w:sdtContent>
      </w:sdt>
    </w:sdtContent>
  </w:sdt>
  <w:p w14:paraId="241691A9" w14:textId="77777777" w:rsidR="006120E6" w:rsidRDefault="006120E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0165402"/>
      <w:docPartObj>
        <w:docPartGallery w:val="Page Numbers (Bottom of Page)"/>
        <w:docPartUnique/>
      </w:docPartObj>
    </w:sdtPr>
    <w:sdtEndPr/>
    <w:sdtContent>
      <w:sdt>
        <w:sdtPr>
          <w:id w:val="-1926644876"/>
          <w:docPartObj>
            <w:docPartGallery w:val="Page Numbers (Top of Page)"/>
            <w:docPartUnique/>
          </w:docPartObj>
        </w:sdtPr>
        <w:sdtEndPr/>
        <w:sdtContent>
          <w:p w14:paraId="17232D2F" w14:textId="057EF130" w:rsidR="00305979" w:rsidRDefault="006120E6">
            <w:pPr>
              <w:pStyle w:val="Piedepgina"/>
              <w:jc w:val="center"/>
              <w:rPr>
                <w:b/>
                <w:bCs/>
                <w:sz w:val="24"/>
                <w:szCs w:val="24"/>
              </w:rPr>
            </w:pPr>
            <w:r>
              <w:t xml:space="preserve">Página </w:t>
            </w:r>
            <w:r>
              <w:rPr>
                <w:b/>
                <w:bCs/>
                <w:sz w:val="24"/>
                <w:szCs w:val="24"/>
              </w:rPr>
              <w:fldChar w:fldCharType="begin"/>
            </w:r>
            <w:r>
              <w:rPr>
                <w:b/>
                <w:bCs/>
              </w:rPr>
              <w:instrText>PAGE</w:instrText>
            </w:r>
            <w:r>
              <w:rPr>
                <w:b/>
                <w:bCs/>
                <w:sz w:val="24"/>
                <w:szCs w:val="24"/>
              </w:rPr>
              <w:fldChar w:fldCharType="separate"/>
            </w:r>
            <w:r w:rsidR="00375055">
              <w:rPr>
                <w:b/>
                <w:bCs/>
                <w:noProof/>
              </w:rPr>
              <w:t>2</w:t>
            </w:r>
            <w:r>
              <w:rPr>
                <w:b/>
                <w:bCs/>
                <w:sz w:val="24"/>
                <w:szCs w:val="24"/>
              </w:rPr>
              <w:fldChar w:fldCharType="end"/>
            </w:r>
            <w:r>
              <w:t xml:space="preserve"> de</w:t>
            </w:r>
            <w:r>
              <w:rPr>
                <w:b/>
                <w:bCs/>
                <w:sz w:val="24"/>
                <w:szCs w:val="24"/>
              </w:rPr>
              <w:t xml:space="preserve"> </w:t>
            </w:r>
            <w:r w:rsidR="00156099">
              <w:rPr>
                <w:b/>
                <w:bCs/>
                <w:sz w:val="24"/>
                <w:szCs w:val="24"/>
              </w:rPr>
              <w:t>2</w:t>
            </w:r>
          </w:p>
          <w:p w14:paraId="549DD57C" w14:textId="34BBC074" w:rsidR="006120E6" w:rsidRDefault="00305979">
            <w:pPr>
              <w:pStyle w:val="Piedepgina"/>
              <w:jc w:val="center"/>
            </w:pPr>
            <w:r w:rsidRPr="002F5B32">
              <w:rPr>
                <w:noProof/>
              </w:rPr>
              <w:drawing>
                <wp:inline distT="0" distB="0" distL="0" distR="0" wp14:anchorId="21D2F4B7" wp14:editId="3502CA67">
                  <wp:extent cx="5400040" cy="346075"/>
                  <wp:effectExtent l="0" t="0" r="0" b="0"/>
                  <wp:docPr id="165425757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46075"/>
                          </a:xfrm>
                          <a:prstGeom prst="rect">
                            <a:avLst/>
                          </a:prstGeom>
                          <a:noFill/>
                          <a:ln>
                            <a:noFill/>
                          </a:ln>
                        </pic:spPr>
                      </pic:pic>
                    </a:graphicData>
                  </a:graphic>
                </wp:inline>
              </w:drawing>
            </w:r>
          </w:p>
        </w:sdtContent>
      </w:sdt>
    </w:sdtContent>
  </w:sdt>
  <w:p w14:paraId="493BD96C" w14:textId="77777777" w:rsidR="006120E6" w:rsidRDefault="006120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DC624" w14:textId="77777777" w:rsidR="00796139" w:rsidRDefault="00796139" w:rsidP="00D024D5">
      <w:pPr>
        <w:spacing w:after="0" w:line="240" w:lineRule="auto"/>
      </w:pPr>
      <w:r>
        <w:separator/>
      </w:r>
    </w:p>
  </w:footnote>
  <w:footnote w:type="continuationSeparator" w:id="0">
    <w:p w14:paraId="58402B52" w14:textId="77777777" w:rsidR="00796139" w:rsidRDefault="00796139" w:rsidP="00D024D5">
      <w:pPr>
        <w:spacing w:after="0" w:line="240" w:lineRule="auto"/>
      </w:pPr>
      <w:r>
        <w:continuationSeparator/>
      </w:r>
    </w:p>
  </w:footnote>
  <w:footnote w:type="continuationNotice" w:id="1">
    <w:p w14:paraId="721CF82B" w14:textId="77777777" w:rsidR="00796139" w:rsidRDefault="007961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8"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8"/>
    </w:tblGrid>
    <w:tr w:rsidR="006120E6" w14:paraId="6A6C61AB" w14:textId="77777777" w:rsidTr="004114CB">
      <w:tc>
        <w:tcPr>
          <w:tcW w:w="10778" w:type="dxa"/>
          <w:vAlign w:val="center"/>
        </w:tcPr>
        <w:p w14:paraId="0DAAFAA5" w14:textId="2108A37E" w:rsidR="006120E6" w:rsidRDefault="006120E6" w:rsidP="001D125E">
          <w:pPr>
            <w:pStyle w:val="Encabezado"/>
            <w:jc w:val="right"/>
            <w:rPr>
              <w:i/>
              <w:color w:val="FF0000"/>
              <w:sz w:val="20"/>
            </w:rPr>
          </w:pPr>
          <w:r>
            <w:rPr>
              <w:i/>
              <w:color w:val="FF0000"/>
              <w:sz w:val="20"/>
            </w:rPr>
            <w:t>1.</w:t>
          </w:r>
          <w:r>
            <w:t xml:space="preserve"> </w:t>
          </w:r>
          <w:r w:rsidRPr="006A30BC">
            <w:rPr>
              <w:i/>
              <w:color w:val="FF0000"/>
              <w:sz w:val="20"/>
            </w:rPr>
            <w:t>Informe de revisión de cuenta justificativa de subvención</w:t>
          </w:r>
          <w:r>
            <w:rPr>
              <w:i/>
              <w:color w:val="FF0000"/>
              <w:sz w:val="20"/>
            </w:rPr>
            <w:t>.</w:t>
          </w:r>
          <w:r w:rsidR="00AD6029">
            <w:rPr>
              <w:i/>
              <w:color w:val="FF0000"/>
              <w:sz w:val="20"/>
            </w:rPr>
            <w:t xml:space="preserve"> Ejercicio 2025</w:t>
          </w:r>
          <w:r>
            <w:rPr>
              <w:i/>
              <w:color w:val="FF0000"/>
              <w:sz w:val="20"/>
            </w:rPr>
            <w:t xml:space="preserve"> </w:t>
          </w:r>
        </w:p>
        <w:p w14:paraId="3FCE5A56" w14:textId="0CE3582D" w:rsidR="006120E6" w:rsidRPr="00B0007C" w:rsidRDefault="006120E6" w:rsidP="0024245E">
          <w:pPr>
            <w:pStyle w:val="Encabezado"/>
            <w:jc w:val="right"/>
            <w:rPr>
              <w:i/>
            </w:rPr>
          </w:pPr>
          <w:r w:rsidRPr="000E6DAB">
            <w:rPr>
              <w:i/>
              <w:color w:val="FF0000"/>
              <w:sz w:val="20"/>
            </w:rPr>
            <w:t xml:space="preserve"> </w:t>
          </w:r>
          <w:r w:rsidR="00AD6029">
            <w:rPr>
              <w:i/>
              <w:color w:val="FF0000"/>
              <w:sz w:val="20"/>
            </w:rPr>
            <w:t>Convocatoria 2025. 1ª Fase de justificación</w:t>
          </w:r>
          <w:r w:rsidR="0024245E">
            <w:rPr>
              <w:i/>
              <w:color w:val="FF0000"/>
              <w:sz w:val="20"/>
            </w:rPr>
            <w:t xml:space="preserve"> – Programa Consolidación de la cadena de valor</w:t>
          </w:r>
        </w:p>
      </w:tc>
    </w:tr>
  </w:tbl>
  <w:p w14:paraId="1FF51823" w14:textId="6CECCBB8" w:rsidR="006120E6" w:rsidRPr="002C017F" w:rsidRDefault="006120E6" w:rsidP="0024245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211"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gridCol w:w="5103"/>
    </w:tblGrid>
    <w:tr w:rsidR="006120E6" w14:paraId="3EB256C9" w14:textId="77777777" w:rsidTr="00FE00AD">
      <w:tc>
        <w:tcPr>
          <w:tcW w:w="5108" w:type="dxa"/>
          <w:vAlign w:val="center"/>
        </w:tcPr>
        <w:p w14:paraId="1A6893B3" w14:textId="335D01C9" w:rsidR="006120E6" w:rsidRDefault="006120E6" w:rsidP="002C017F">
          <w:pPr>
            <w:pStyle w:val="Encabezado"/>
            <w:jc w:val="center"/>
          </w:pPr>
        </w:p>
      </w:tc>
      <w:tc>
        <w:tcPr>
          <w:tcW w:w="5103" w:type="dxa"/>
        </w:tcPr>
        <w:p w14:paraId="38F6EBB5" w14:textId="77777777" w:rsidR="006120E6" w:rsidRPr="00B0007C" w:rsidRDefault="006120E6" w:rsidP="002C017F">
          <w:pPr>
            <w:pStyle w:val="Encabezado"/>
            <w:spacing w:before="60" w:after="60"/>
            <w:jc w:val="right"/>
            <w:rPr>
              <w:b/>
              <w:sz w:val="20"/>
            </w:rPr>
          </w:pPr>
          <w:proofErr w:type="spellStart"/>
          <w:r w:rsidRPr="00B0007C">
            <w:rPr>
              <w:b/>
              <w:sz w:val="20"/>
            </w:rPr>
            <w:t>Agència</w:t>
          </w:r>
          <w:proofErr w:type="spellEnd"/>
          <w:r w:rsidRPr="00B0007C">
            <w:rPr>
              <w:b/>
              <w:sz w:val="20"/>
            </w:rPr>
            <w:t xml:space="preserve"> Valenciana de la </w:t>
          </w:r>
          <w:proofErr w:type="spellStart"/>
          <w:r w:rsidRPr="00B0007C">
            <w:rPr>
              <w:b/>
              <w:sz w:val="20"/>
            </w:rPr>
            <w:t>Innovació</w:t>
          </w:r>
          <w:proofErr w:type="spellEnd"/>
        </w:p>
        <w:p w14:paraId="73BD42A3" w14:textId="062B9A3B" w:rsidR="006120E6" w:rsidRPr="00B0007C" w:rsidRDefault="006120E6" w:rsidP="00793B72">
          <w:pPr>
            <w:pStyle w:val="Encabezado"/>
            <w:spacing w:before="60" w:after="60"/>
            <w:jc w:val="right"/>
            <w:rPr>
              <w:i/>
            </w:rPr>
          </w:pPr>
          <w:r>
            <w:rPr>
              <w:i/>
              <w:color w:val="FF0000"/>
              <w:sz w:val="20"/>
            </w:rPr>
            <w:t>1.</w:t>
          </w:r>
          <w:r>
            <w:t xml:space="preserve"> </w:t>
          </w:r>
          <w:r w:rsidRPr="00464474">
            <w:rPr>
              <w:i/>
              <w:color w:val="FF0000"/>
              <w:sz w:val="20"/>
            </w:rPr>
            <w:t>Informe de revisión de cuenta justificativa de subvención</w:t>
          </w:r>
          <w:r>
            <w:rPr>
              <w:i/>
              <w:color w:val="FF0000"/>
              <w:sz w:val="20"/>
            </w:rPr>
            <w:t xml:space="preserve">. </w:t>
          </w:r>
        </w:p>
      </w:tc>
    </w:tr>
  </w:tbl>
  <w:p w14:paraId="5AB82254" w14:textId="77777777" w:rsidR="006120E6" w:rsidRPr="002C017F" w:rsidRDefault="006120E6" w:rsidP="002C01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BCBF0F"/>
    <w:multiLevelType w:val="hybridMultilevel"/>
    <w:tmpl w:val="9B5C3EB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E5DEC25"/>
    <w:multiLevelType w:val="hybridMultilevel"/>
    <w:tmpl w:val="D7FB25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9D1F9E6"/>
    <w:multiLevelType w:val="hybridMultilevel"/>
    <w:tmpl w:val="BF35B71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152100"/>
    <w:multiLevelType w:val="hybridMultilevel"/>
    <w:tmpl w:val="4D623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AF7031"/>
    <w:multiLevelType w:val="hybridMultilevel"/>
    <w:tmpl w:val="7B0AD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6606A0"/>
    <w:multiLevelType w:val="hybridMultilevel"/>
    <w:tmpl w:val="B9488D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C35238"/>
    <w:multiLevelType w:val="hybridMultilevel"/>
    <w:tmpl w:val="08FC0C9A"/>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14843CC4"/>
    <w:multiLevelType w:val="hybridMultilevel"/>
    <w:tmpl w:val="1B18CFF8"/>
    <w:lvl w:ilvl="0" w:tplc="B63E1398">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1BD27BC7"/>
    <w:multiLevelType w:val="hybridMultilevel"/>
    <w:tmpl w:val="2E7EE93A"/>
    <w:lvl w:ilvl="0" w:tplc="EAB0E73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EF355E5"/>
    <w:multiLevelType w:val="hybridMultilevel"/>
    <w:tmpl w:val="1A408BA4"/>
    <w:lvl w:ilvl="0" w:tplc="B63E139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F2012C4"/>
    <w:multiLevelType w:val="hybridMultilevel"/>
    <w:tmpl w:val="1CA8D064"/>
    <w:lvl w:ilvl="0" w:tplc="0C0A000F">
      <w:start w:val="1"/>
      <w:numFmt w:val="decimal"/>
      <w:lvlText w:val="%1."/>
      <w:lvlJc w:val="left"/>
      <w:pPr>
        <w:ind w:left="720" w:hanging="360"/>
      </w:pPr>
    </w:lvl>
    <w:lvl w:ilvl="1" w:tplc="E7DEE890">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82637D4"/>
    <w:multiLevelType w:val="hybridMultilevel"/>
    <w:tmpl w:val="EE667344"/>
    <w:lvl w:ilvl="0" w:tplc="922C4E8E">
      <w:numFmt w:val="bullet"/>
      <w:lvlText w:val="-"/>
      <w:lvlJc w:val="left"/>
      <w:pPr>
        <w:ind w:left="1113" w:hanging="360"/>
      </w:pPr>
      <w:rPr>
        <w:rFonts w:ascii="Arial" w:eastAsia="Times New Roman" w:hAnsi="Arial" w:cs="Arial" w:hint="default"/>
      </w:rPr>
    </w:lvl>
    <w:lvl w:ilvl="1" w:tplc="0C0A0003" w:tentative="1">
      <w:start w:val="1"/>
      <w:numFmt w:val="bullet"/>
      <w:lvlText w:val="o"/>
      <w:lvlJc w:val="left"/>
      <w:pPr>
        <w:ind w:left="1833" w:hanging="360"/>
      </w:pPr>
      <w:rPr>
        <w:rFonts w:ascii="Courier New" w:hAnsi="Courier New" w:cs="Courier New" w:hint="default"/>
      </w:rPr>
    </w:lvl>
    <w:lvl w:ilvl="2" w:tplc="0C0A0005" w:tentative="1">
      <w:start w:val="1"/>
      <w:numFmt w:val="bullet"/>
      <w:lvlText w:val=""/>
      <w:lvlJc w:val="left"/>
      <w:pPr>
        <w:ind w:left="2553" w:hanging="360"/>
      </w:pPr>
      <w:rPr>
        <w:rFonts w:ascii="Wingdings" w:hAnsi="Wingdings" w:hint="default"/>
      </w:rPr>
    </w:lvl>
    <w:lvl w:ilvl="3" w:tplc="0C0A0001" w:tentative="1">
      <w:start w:val="1"/>
      <w:numFmt w:val="bullet"/>
      <w:lvlText w:val=""/>
      <w:lvlJc w:val="left"/>
      <w:pPr>
        <w:ind w:left="3273" w:hanging="360"/>
      </w:pPr>
      <w:rPr>
        <w:rFonts w:ascii="Symbol" w:hAnsi="Symbol" w:hint="default"/>
      </w:rPr>
    </w:lvl>
    <w:lvl w:ilvl="4" w:tplc="0C0A0003" w:tentative="1">
      <w:start w:val="1"/>
      <w:numFmt w:val="bullet"/>
      <w:lvlText w:val="o"/>
      <w:lvlJc w:val="left"/>
      <w:pPr>
        <w:ind w:left="3993" w:hanging="360"/>
      </w:pPr>
      <w:rPr>
        <w:rFonts w:ascii="Courier New" w:hAnsi="Courier New" w:cs="Courier New" w:hint="default"/>
      </w:rPr>
    </w:lvl>
    <w:lvl w:ilvl="5" w:tplc="0C0A0005" w:tentative="1">
      <w:start w:val="1"/>
      <w:numFmt w:val="bullet"/>
      <w:lvlText w:val=""/>
      <w:lvlJc w:val="left"/>
      <w:pPr>
        <w:ind w:left="4713" w:hanging="360"/>
      </w:pPr>
      <w:rPr>
        <w:rFonts w:ascii="Wingdings" w:hAnsi="Wingdings" w:hint="default"/>
      </w:rPr>
    </w:lvl>
    <w:lvl w:ilvl="6" w:tplc="0C0A0001" w:tentative="1">
      <w:start w:val="1"/>
      <w:numFmt w:val="bullet"/>
      <w:lvlText w:val=""/>
      <w:lvlJc w:val="left"/>
      <w:pPr>
        <w:ind w:left="5433" w:hanging="360"/>
      </w:pPr>
      <w:rPr>
        <w:rFonts w:ascii="Symbol" w:hAnsi="Symbol" w:hint="default"/>
      </w:rPr>
    </w:lvl>
    <w:lvl w:ilvl="7" w:tplc="0C0A0003" w:tentative="1">
      <w:start w:val="1"/>
      <w:numFmt w:val="bullet"/>
      <w:lvlText w:val="o"/>
      <w:lvlJc w:val="left"/>
      <w:pPr>
        <w:ind w:left="6153" w:hanging="360"/>
      </w:pPr>
      <w:rPr>
        <w:rFonts w:ascii="Courier New" w:hAnsi="Courier New" w:cs="Courier New" w:hint="default"/>
      </w:rPr>
    </w:lvl>
    <w:lvl w:ilvl="8" w:tplc="0C0A0005" w:tentative="1">
      <w:start w:val="1"/>
      <w:numFmt w:val="bullet"/>
      <w:lvlText w:val=""/>
      <w:lvlJc w:val="left"/>
      <w:pPr>
        <w:ind w:left="6873" w:hanging="360"/>
      </w:pPr>
      <w:rPr>
        <w:rFonts w:ascii="Wingdings" w:hAnsi="Wingdings" w:hint="default"/>
      </w:rPr>
    </w:lvl>
  </w:abstractNum>
  <w:abstractNum w:abstractNumId="12" w15:restartNumberingAfterBreak="0">
    <w:nsid w:val="3D2734B8"/>
    <w:multiLevelType w:val="hybridMultilevel"/>
    <w:tmpl w:val="1BB4407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FF5EC6"/>
    <w:multiLevelType w:val="hybridMultilevel"/>
    <w:tmpl w:val="2018AA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47862989"/>
    <w:multiLevelType w:val="hybridMultilevel"/>
    <w:tmpl w:val="6A5830AE"/>
    <w:lvl w:ilvl="0" w:tplc="D83AE2E4">
      <w:numFmt w:val="bullet"/>
      <w:lvlText w:val="•"/>
      <w:lvlJc w:val="left"/>
      <w:pPr>
        <w:ind w:left="720" w:hanging="360"/>
      </w:pPr>
      <w:rPr>
        <w:rFonts w:ascii="Calibri" w:hAnsi="Calibr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2524AC0"/>
    <w:multiLevelType w:val="hybridMultilevel"/>
    <w:tmpl w:val="E8B2AC8E"/>
    <w:lvl w:ilvl="0" w:tplc="0C0A0001">
      <w:start w:val="1"/>
      <w:numFmt w:val="bullet"/>
      <w:lvlText w:val=""/>
      <w:lvlJc w:val="left"/>
      <w:pPr>
        <w:ind w:left="968" w:hanging="360"/>
      </w:pPr>
      <w:rPr>
        <w:rFonts w:ascii="Symbol" w:hAnsi="Symbol" w:hint="default"/>
      </w:rPr>
    </w:lvl>
    <w:lvl w:ilvl="1" w:tplc="0C0A0003" w:tentative="1">
      <w:start w:val="1"/>
      <w:numFmt w:val="bullet"/>
      <w:lvlText w:val="o"/>
      <w:lvlJc w:val="left"/>
      <w:pPr>
        <w:ind w:left="1688" w:hanging="360"/>
      </w:pPr>
      <w:rPr>
        <w:rFonts w:ascii="Courier New" w:hAnsi="Courier New" w:cs="Courier New" w:hint="default"/>
      </w:rPr>
    </w:lvl>
    <w:lvl w:ilvl="2" w:tplc="0C0A0005" w:tentative="1">
      <w:start w:val="1"/>
      <w:numFmt w:val="bullet"/>
      <w:lvlText w:val=""/>
      <w:lvlJc w:val="left"/>
      <w:pPr>
        <w:ind w:left="2408" w:hanging="360"/>
      </w:pPr>
      <w:rPr>
        <w:rFonts w:ascii="Wingdings" w:hAnsi="Wingdings" w:hint="default"/>
      </w:rPr>
    </w:lvl>
    <w:lvl w:ilvl="3" w:tplc="0C0A0001" w:tentative="1">
      <w:start w:val="1"/>
      <w:numFmt w:val="bullet"/>
      <w:lvlText w:val=""/>
      <w:lvlJc w:val="left"/>
      <w:pPr>
        <w:ind w:left="3128" w:hanging="360"/>
      </w:pPr>
      <w:rPr>
        <w:rFonts w:ascii="Symbol" w:hAnsi="Symbol" w:hint="default"/>
      </w:rPr>
    </w:lvl>
    <w:lvl w:ilvl="4" w:tplc="0C0A0003" w:tentative="1">
      <w:start w:val="1"/>
      <w:numFmt w:val="bullet"/>
      <w:lvlText w:val="o"/>
      <w:lvlJc w:val="left"/>
      <w:pPr>
        <w:ind w:left="3848" w:hanging="360"/>
      </w:pPr>
      <w:rPr>
        <w:rFonts w:ascii="Courier New" w:hAnsi="Courier New" w:cs="Courier New" w:hint="default"/>
      </w:rPr>
    </w:lvl>
    <w:lvl w:ilvl="5" w:tplc="0C0A0005" w:tentative="1">
      <w:start w:val="1"/>
      <w:numFmt w:val="bullet"/>
      <w:lvlText w:val=""/>
      <w:lvlJc w:val="left"/>
      <w:pPr>
        <w:ind w:left="4568" w:hanging="360"/>
      </w:pPr>
      <w:rPr>
        <w:rFonts w:ascii="Wingdings" w:hAnsi="Wingdings" w:hint="default"/>
      </w:rPr>
    </w:lvl>
    <w:lvl w:ilvl="6" w:tplc="0C0A0001" w:tentative="1">
      <w:start w:val="1"/>
      <w:numFmt w:val="bullet"/>
      <w:lvlText w:val=""/>
      <w:lvlJc w:val="left"/>
      <w:pPr>
        <w:ind w:left="5288" w:hanging="360"/>
      </w:pPr>
      <w:rPr>
        <w:rFonts w:ascii="Symbol" w:hAnsi="Symbol" w:hint="default"/>
      </w:rPr>
    </w:lvl>
    <w:lvl w:ilvl="7" w:tplc="0C0A0003" w:tentative="1">
      <w:start w:val="1"/>
      <w:numFmt w:val="bullet"/>
      <w:lvlText w:val="o"/>
      <w:lvlJc w:val="left"/>
      <w:pPr>
        <w:ind w:left="6008" w:hanging="360"/>
      </w:pPr>
      <w:rPr>
        <w:rFonts w:ascii="Courier New" w:hAnsi="Courier New" w:cs="Courier New" w:hint="default"/>
      </w:rPr>
    </w:lvl>
    <w:lvl w:ilvl="8" w:tplc="0C0A0005" w:tentative="1">
      <w:start w:val="1"/>
      <w:numFmt w:val="bullet"/>
      <w:lvlText w:val=""/>
      <w:lvlJc w:val="left"/>
      <w:pPr>
        <w:ind w:left="6728" w:hanging="360"/>
      </w:pPr>
      <w:rPr>
        <w:rFonts w:ascii="Wingdings" w:hAnsi="Wingdings" w:hint="default"/>
      </w:rPr>
    </w:lvl>
  </w:abstractNum>
  <w:abstractNum w:abstractNumId="16" w15:restartNumberingAfterBreak="0">
    <w:nsid w:val="5A2C0F2A"/>
    <w:multiLevelType w:val="hybridMultilevel"/>
    <w:tmpl w:val="5232C3D2"/>
    <w:lvl w:ilvl="0" w:tplc="0C0A0001">
      <w:start w:val="1"/>
      <w:numFmt w:val="bullet"/>
      <w:lvlText w:val=""/>
      <w:lvlJc w:val="left"/>
      <w:pPr>
        <w:ind w:left="900" w:hanging="360"/>
      </w:pPr>
      <w:rPr>
        <w:rFonts w:ascii="Symbol" w:hAnsi="Symbol" w:hint="default"/>
      </w:rPr>
    </w:lvl>
    <w:lvl w:ilvl="1" w:tplc="0C0A0003">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7" w15:restartNumberingAfterBreak="0">
    <w:nsid w:val="5CEB689A"/>
    <w:multiLevelType w:val="hybridMultilevel"/>
    <w:tmpl w:val="41B05DD0"/>
    <w:lvl w:ilvl="0" w:tplc="8996B776">
      <w:start w:val="1"/>
      <w:numFmt w:val="bullet"/>
      <w:lvlText w:val=""/>
      <w:lvlJc w:val="left"/>
      <w:pPr>
        <w:ind w:left="720" w:hanging="360"/>
      </w:pPr>
      <w:rPr>
        <w:rFonts w:ascii="Wingdings" w:hAnsi="Wingdings" w:hint="default"/>
        <w:color w:val="666699"/>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13E6540"/>
    <w:multiLevelType w:val="hybridMultilevel"/>
    <w:tmpl w:val="0428F2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4235AA2"/>
    <w:multiLevelType w:val="hybridMultilevel"/>
    <w:tmpl w:val="7C485D36"/>
    <w:lvl w:ilvl="0" w:tplc="0C0A0003">
      <w:start w:val="1"/>
      <w:numFmt w:val="bullet"/>
      <w:lvlText w:val="o"/>
      <w:lvlJc w:val="left"/>
      <w:pPr>
        <w:ind w:left="1995" w:hanging="360"/>
      </w:pPr>
      <w:rPr>
        <w:rFonts w:ascii="Courier New" w:hAnsi="Courier New" w:cs="Courier New" w:hint="default"/>
      </w:rPr>
    </w:lvl>
    <w:lvl w:ilvl="1" w:tplc="0C0A0003" w:tentative="1">
      <w:start w:val="1"/>
      <w:numFmt w:val="bullet"/>
      <w:lvlText w:val="o"/>
      <w:lvlJc w:val="left"/>
      <w:pPr>
        <w:ind w:left="2715" w:hanging="360"/>
      </w:pPr>
      <w:rPr>
        <w:rFonts w:ascii="Courier New" w:hAnsi="Courier New" w:cs="Courier New" w:hint="default"/>
      </w:rPr>
    </w:lvl>
    <w:lvl w:ilvl="2" w:tplc="0C0A0005" w:tentative="1">
      <w:start w:val="1"/>
      <w:numFmt w:val="bullet"/>
      <w:lvlText w:val=""/>
      <w:lvlJc w:val="left"/>
      <w:pPr>
        <w:ind w:left="3435" w:hanging="360"/>
      </w:pPr>
      <w:rPr>
        <w:rFonts w:ascii="Wingdings" w:hAnsi="Wingdings" w:hint="default"/>
      </w:rPr>
    </w:lvl>
    <w:lvl w:ilvl="3" w:tplc="0C0A0001" w:tentative="1">
      <w:start w:val="1"/>
      <w:numFmt w:val="bullet"/>
      <w:lvlText w:val=""/>
      <w:lvlJc w:val="left"/>
      <w:pPr>
        <w:ind w:left="4155" w:hanging="360"/>
      </w:pPr>
      <w:rPr>
        <w:rFonts w:ascii="Symbol" w:hAnsi="Symbol" w:hint="default"/>
      </w:rPr>
    </w:lvl>
    <w:lvl w:ilvl="4" w:tplc="0C0A0003" w:tentative="1">
      <w:start w:val="1"/>
      <w:numFmt w:val="bullet"/>
      <w:lvlText w:val="o"/>
      <w:lvlJc w:val="left"/>
      <w:pPr>
        <w:ind w:left="4875" w:hanging="360"/>
      </w:pPr>
      <w:rPr>
        <w:rFonts w:ascii="Courier New" w:hAnsi="Courier New" w:cs="Courier New" w:hint="default"/>
      </w:rPr>
    </w:lvl>
    <w:lvl w:ilvl="5" w:tplc="0C0A0005" w:tentative="1">
      <w:start w:val="1"/>
      <w:numFmt w:val="bullet"/>
      <w:lvlText w:val=""/>
      <w:lvlJc w:val="left"/>
      <w:pPr>
        <w:ind w:left="5595" w:hanging="360"/>
      </w:pPr>
      <w:rPr>
        <w:rFonts w:ascii="Wingdings" w:hAnsi="Wingdings" w:hint="default"/>
      </w:rPr>
    </w:lvl>
    <w:lvl w:ilvl="6" w:tplc="0C0A0001" w:tentative="1">
      <w:start w:val="1"/>
      <w:numFmt w:val="bullet"/>
      <w:lvlText w:val=""/>
      <w:lvlJc w:val="left"/>
      <w:pPr>
        <w:ind w:left="6315" w:hanging="360"/>
      </w:pPr>
      <w:rPr>
        <w:rFonts w:ascii="Symbol" w:hAnsi="Symbol" w:hint="default"/>
      </w:rPr>
    </w:lvl>
    <w:lvl w:ilvl="7" w:tplc="0C0A0003" w:tentative="1">
      <w:start w:val="1"/>
      <w:numFmt w:val="bullet"/>
      <w:lvlText w:val="o"/>
      <w:lvlJc w:val="left"/>
      <w:pPr>
        <w:ind w:left="7035" w:hanging="360"/>
      </w:pPr>
      <w:rPr>
        <w:rFonts w:ascii="Courier New" w:hAnsi="Courier New" w:cs="Courier New" w:hint="default"/>
      </w:rPr>
    </w:lvl>
    <w:lvl w:ilvl="8" w:tplc="0C0A0005" w:tentative="1">
      <w:start w:val="1"/>
      <w:numFmt w:val="bullet"/>
      <w:lvlText w:val=""/>
      <w:lvlJc w:val="left"/>
      <w:pPr>
        <w:ind w:left="7755" w:hanging="360"/>
      </w:pPr>
      <w:rPr>
        <w:rFonts w:ascii="Wingdings" w:hAnsi="Wingdings" w:hint="default"/>
      </w:rPr>
    </w:lvl>
  </w:abstractNum>
  <w:abstractNum w:abstractNumId="20" w15:restartNumberingAfterBreak="0">
    <w:nsid w:val="6FC224B2"/>
    <w:multiLevelType w:val="hybridMultilevel"/>
    <w:tmpl w:val="E7D6A87C"/>
    <w:lvl w:ilvl="0" w:tplc="EAB0E732">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777E6025"/>
    <w:multiLevelType w:val="hybridMultilevel"/>
    <w:tmpl w:val="5CE66E68"/>
    <w:lvl w:ilvl="0" w:tplc="8AD6C25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CE7873"/>
    <w:multiLevelType w:val="hybridMultilevel"/>
    <w:tmpl w:val="1DDABA30"/>
    <w:lvl w:ilvl="0" w:tplc="C92C41CC">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F2054EC"/>
    <w:multiLevelType w:val="hybridMultilevel"/>
    <w:tmpl w:val="32D0D14C"/>
    <w:lvl w:ilvl="0" w:tplc="C26ADEAA">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F7C0492"/>
    <w:multiLevelType w:val="hybridMultilevel"/>
    <w:tmpl w:val="B0065F52"/>
    <w:lvl w:ilvl="0" w:tplc="DDACBED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7FD433D4"/>
    <w:multiLevelType w:val="hybridMultilevel"/>
    <w:tmpl w:val="2CE83A04"/>
    <w:lvl w:ilvl="0" w:tplc="F6BC32BC">
      <w:start w:val="2"/>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08458039">
    <w:abstractNumId w:val="11"/>
  </w:num>
  <w:num w:numId="2" w16cid:durableId="1303194941">
    <w:abstractNumId w:val="7"/>
  </w:num>
  <w:num w:numId="3" w16cid:durableId="984119460">
    <w:abstractNumId w:val="17"/>
  </w:num>
  <w:num w:numId="4" w16cid:durableId="1518731735">
    <w:abstractNumId w:val="19"/>
  </w:num>
  <w:num w:numId="5" w16cid:durableId="136142528">
    <w:abstractNumId w:val="12"/>
  </w:num>
  <w:num w:numId="6" w16cid:durableId="693728040">
    <w:abstractNumId w:val="5"/>
  </w:num>
  <w:num w:numId="7" w16cid:durableId="104926000">
    <w:abstractNumId w:val="1"/>
  </w:num>
  <w:num w:numId="8" w16cid:durableId="210113463">
    <w:abstractNumId w:val="2"/>
  </w:num>
  <w:num w:numId="9" w16cid:durableId="297883832">
    <w:abstractNumId w:val="0"/>
  </w:num>
  <w:num w:numId="10" w16cid:durableId="2034306711">
    <w:abstractNumId w:val="8"/>
  </w:num>
  <w:num w:numId="11" w16cid:durableId="1826043281">
    <w:abstractNumId w:val="24"/>
  </w:num>
  <w:num w:numId="12" w16cid:durableId="1452284169">
    <w:abstractNumId w:val="4"/>
  </w:num>
  <w:num w:numId="13" w16cid:durableId="1134366119">
    <w:abstractNumId w:val="13"/>
  </w:num>
  <w:num w:numId="14" w16cid:durableId="2085450055">
    <w:abstractNumId w:val="20"/>
  </w:num>
  <w:num w:numId="15" w16cid:durableId="1973972313">
    <w:abstractNumId w:val="6"/>
  </w:num>
  <w:num w:numId="16" w16cid:durableId="459418797">
    <w:abstractNumId w:val="15"/>
  </w:num>
  <w:num w:numId="17" w16cid:durableId="99222642">
    <w:abstractNumId w:val="22"/>
  </w:num>
  <w:num w:numId="18" w16cid:durableId="1760247004">
    <w:abstractNumId w:val="25"/>
  </w:num>
  <w:num w:numId="19" w16cid:durableId="1211962009">
    <w:abstractNumId w:val="3"/>
  </w:num>
  <w:num w:numId="20" w16cid:durableId="1446265869">
    <w:abstractNumId w:val="14"/>
  </w:num>
  <w:num w:numId="21" w16cid:durableId="984432585">
    <w:abstractNumId w:val="10"/>
  </w:num>
  <w:num w:numId="22" w16cid:durableId="1680695033">
    <w:abstractNumId w:val="9"/>
  </w:num>
  <w:num w:numId="23" w16cid:durableId="661155738">
    <w:abstractNumId w:val="23"/>
  </w:num>
  <w:num w:numId="24" w16cid:durableId="374355053">
    <w:abstractNumId w:val="18"/>
  </w:num>
  <w:num w:numId="25" w16cid:durableId="1913544086">
    <w:abstractNumId w:val="16"/>
  </w:num>
  <w:num w:numId="26" w16cid:durableId="9662792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5"/>
    <w:rsid w:val="00002B55"/>
    <w:rsid w:val="00002CC8"/>
    <w:rsid w:val="0000724D"/>
    <w:rsid w:val="00011690"/>
    <w:rsid w:val="00022BFB"/>
    <w:rsid w:val="0002452F"/>
    <w:rsid w:val="00024D96"/>
    <w:rsid w:val="00024E15"/>
    <w:rsid w:val="000266B2"/>
    <w:rsid w:val="00033112"/>
    <w:rsid w:val="000335BA"/>
    <w:rsid w:val="00034993"/>
    <w:rsid w:val="00044B26"/>
    <w:rsid w:val="00045B99"/>
    <w:rsid w:val="00045DD6"/>
    <w:rsid w:val="00051F6C"/>
    <w:rsid w:val="000522A9"/>
    <w:rsid w:val="000540EF"/>
    <w:rsid w:val="00064D01"/>
    <w:rsid w:val="00067806"/>
    <w:rsid w:val="00082C19"/>
    <w:rsid w:val="0008561F"/>
    <w:rsid w:val="000A1EC7"/>
    <w:rsid w:val="000A43ED"/>
    <w:rsid w:val="000B0BB4"/>
    <w:rsid w:val="000B210A"/>
    <w:rsid w:val="000B27A0"/>
    <w:rsid w:val="000B7452"/>
    <w:rsid w:val="000C1F51"/>
    <w:rsid w:val="000D74E2"/>
    <w:rsid w:val="000E6DAB"/>
    <w:rsid w:val="000F28DE"/>
    <w:rsid w:val="000F2AA7"/>
    <w:rsid w:val="000F41C2"/>
    <w:rsid w:val="000F75A1"/>
    <w:rsid w:val="0010003F"/>
    <w:rsid w:val="00101CD5"/>
    <w:rsid w:val="00112ECC"/>
    <w:rsid w:val="00113EF9"/>
    <w:rsid w:val="001166BA"/>
    <w:rsid w:val="001230E3"/>
    <w:rsid w:val="00126C5D"/>
    <w:rsid w:val="00127E0F"/>
    <w:rsid w:val="0013575A"/>
    <w:rsid w:val="00135782"/>
    <w:rsid w:val="00135924"/>
    <w:rsid w:val="001364A5"/>
    <w:rsid w:val="00140E18"/>
    <w:rsid w:val="0015037D"/>
    <w:rsid w:val="001522C5"/>
    <w:rsid w:val="001539CF"/>
    <w:rsid w:val="00156099"/>
    <w:rsid w:val="00156952"/>
    <w:rsid w:val="00162083"/>
    <w:rsid w:val="001639B2"/>
    <w:rsid w:val="001644C0"/>
    <w:rsid w:val="00177CD6"/>
    <w:rsid w:val="00177DBA"/>
    <w:rsid w:val="00181A4B"/>
    <w:rsid w:val="00182699"/>
    <w:rsid w:val="00184D66"/>
    <w:rsid w:val="00185C3C"/>
    <w:rsid w:val="0018780C"/>
    <w:rsid w:val="00192AFA"/>
    <w:rsid w:val="00196848"/>
    <w:rsid w:val="001A12A9"/>
    <w:rsid w:val="001A4064"/>
    <w:rsid w:val="001A577F"/>
    <w:rsid w:val="001A6035"/>
    <w:rsid w:val="001B1704"/>
    <w:rsid w:val="001B357A"/>
    <w:rsid w:val="001B422A"/>
    <w:rsid w:val="001B6CAC"/>
    <w:rsid w:val="001C284D"/>
    <w:rsid w:val="001C2CDC"/>
    <w:rsid w:val="001D03D3"/>
    <w:rsid w:val="001D125E"/>
    <w:rsid w:val="001D291B"/>
    <w:rsid w:val="001D7AC4"/>
    <w:rsid w:val="001E5FBE"/>
    <w:rsid w:val="001F1A34"/>
    <w:rsid w:val="001F3D86"/>
    <w:rsid w:val="00200723"/>
    <w:rsid w:val="00206842"/>
    <w:rsid w:val="00233B23"/>
    <w:rsid w:val="00234CF4"/>
    <w:rsid w:val="00236367"/>
    <w:rsid w:val="002363A7"/>
    <w:rsid w:val="00237EE5"/>
    <w:rsid w:val="0024245E"/>
    <w:rsid w:val="002437A0"/>
    <w:rsid w:val="0024435D"/>
    <w:rsid w:val="00245E36"/>
    <w:rsid w:val="00250DDC"/>
    <w:rsid w:val="00252BAA"/>
    <w:rsid w:val="00257C6C"/>
    <w:rsid w:val="00271442"/>
    <w:rsid w:val="00271D31"/>
    <w:rsid w:val="00272C27"/>
    <w:rsid w:val="00273036"/>
    <w:rsid w:val="00275ACF"/>
    <w:rsid w:val="00282A12"/>
    <w:rsid w:val="00283E4C"/>
    <w:rsid w:val="00295F4B"/>
    <w:rsid w:val="002A10AF"/>
    <w:rsid w:val="002A1397"/>
    <w:rsid w:val="002A16DF"/>
    <w:rsid w:val="002A57A0"/>
    <w:rsid w:val="002A7A5D"/>
    <w:rsid w:val="002B1E42"/>
    <w:rsid w:val="002B2C32"/>
    <w:rsid w:val="002B3CBE"/>
    <w:rsid w:val="002C017F"/>
    <w:rsid w:val="002C03CA"/>
    <w:rsid w:val="002C7BBF"/>
    <w:rsid w:val="002D0D2B"/>
    <w:rsid w:val="002D0F69"/>
    <w:rsid w:val="002D5527"/>
    <w:rsid w:val="002D7364"/>
    <w:rsid w:val="002E7665"/>
    <w:rsid w:val="002F1BA5"/>
    <w:rsid w:val="002F511A"/>
    <w:rsid w:val="00302D89"/>
    <w:rsid w:val="00305979"/>
    <w:rsid w:val="00306207"/>
    <w:rsid w:val="00306F8B"/>
    <w:rsid w:val="00310F0F"/>
    <w:rsid w:val="00314E51"/>
    <w:rsid w:val="0031565F"/>
    <w:rsid w:val="00323BD2"/>
    <w:rsid w:val="003244C8"/>
    <w:rsid w:val="00325255"/>
    <w:rsid w:val="00330AB2"/>
    <w:rsid w:val="003329A9"/>
    <w:rsid w:val="00332B64"/>
    <w:rsid w:val="00335BBB"/>
    <w:rsid w:val="0033733C"/>
    <w:rsid w:val="00341457"/>
    <w:rsid w:val="00341818"/>
    <w:rsid w:val="003436EA"/>
    <w:rsid w:val="0034372D"/>
    <w:rsid w:val="0034458D"/>
    <w:rsid w:val="00346EA2"/>
    <w:rsid w:val="00352BC3"/>
    <w:rsid w:val="00356010"/>
    <w:rsid w:val="00356BA8"/>
    <w:rsid w:val="00361AD0"/>
    <w:rsid w:val="00362B53"/>
    <w:rsid w:val="0037202D"/>
    <w:rsid w:val="0037390D"/>
    <w:rsid w:val="00375055"/>
    <w:rsid w:val="00376183"/>
    <w:rsid w:val="00380EBB"/>
    <w:rsid w:val="003851C9"/>
    <w:rsid w:val="0038733A"/>
    <w:rsid w:val="00390FDE"/>
    <w:rsid w:val="00395A04"/>
    <w:rsid w:val="00397135"/>
    <w:rsid w:val="003A15C8"/>
    <w:rsid w:val="003A2BA8"/>
    <w:rsid w:val="003A476B"/>
    <w:rsid w:val="003A5F36"/>
    <w:rsid w:val="003A6394"/>
    <w:rsid w:val="003A7783"/>
    <w:rsid w:val="003A7922"/>
    <w:rsid w:val="003B59BF"/>
    <w:rsid w:val="003C171A"/>
    <w:rsid w:val="003C1E58"/>
    <w:rsid w:val="003C5125"/>
    <w:rsid w:val="003C7193"/>
    <w:rsid w:val="003D2375"/>
    <w:rsid w:val="003D3144"/>
    <w:rsid w:val="003E2617"/>
    <w:rsid w:val="003E31EB"/>
    <w:rsid w:val="003E50B9"/>
    <w:rsid w:val="003E6A64"/>
    <w:rsid w:val="003F1B27"/>
    <w:rsid w:val="003F1EEC"/>
    <w:rsid w:val="003F3619"/>
    <w:rsid w:val="003F504F"/>
    <w:rsid w:val="003F75D2"/>
    <w:rsid w:val="0040123F"/>
    <w:rsid w:val="00403EF5"/>
    <w:rsid w:val="00406DE5"/>
    <w:rsid w:val="004114CB"/>
    <w:rsid w:val="00411B85"/>
    <w:rsid w:val="00413C38"/>
    <w:rsid w:val="00414C0F"/>
    <w:rsid w:val="00420DE9"/>
    <w:rsid w:val="00431174"/>
    <w:rsid w:val="00432AFE"/>
    <w:rsid w:val="00433143"/>
    <w:rsid w:val="004348DA"/>
    <w:rsid w:val="0043550C"/>
    <w:rsid w:val="004404C4"/>
    <w:rsid w:val="004405AE"/>
    <w:rsid w:val="00442694"/>
    <w:rsid w:val="0044580F"/>
    <w:rsid w:val="00447281"/>
    <w:rsid w:val="00453A04"/>
    <w:rsid w:val="004545CD"/>
    <w:rsid w:val="004553AB"/>
    <w:rsid w:val="00456E4B"/>
    <w:rsid w:val="004575C3"/>
    <w:rsid w:val="004613C5"/>
    <w:rsid w:val="00462E73"/>
    <w:rsid w:val="004641CB"/>
    <w:rsid w:val="00464474"/>
    <w:rsid w:val="00477CBC"/>
    <w:rsid w:val="00480530"/>
    <w:rsid w:val="00480F10"/>
    <w:rsid w:val="004862A6"/>
    <w:rsid w:val="00494C81"/>
    <w:rsid w:val="00495367"/>
    <w:rsid w:val="00496B70"/>
    <w:rsid w:val="004A02F3"/>
    <w:rsid w:val="004A1FAB"/>
    <w:rsid w:val="004A3963"/>
    <w:rsid w:val="004A7DCB"/>
    <w:rsid w:val="004B03D0"/>
    <w:rsid w:val="004B24A6"/>
    <w:rsid w:val="004B38D9"/>
    <w:rsid w:val="004B5567"/>
    <w:rsid w:val="004D0299"/>
    <w:rsid w:val="004D0857"/>
    <w:rsid w:val="004D23AC"/>
    <w:rsid w:val="004D349E"/>
    <w:rsid w:val="004D78BA"/>
    <w:rsid w:val="004E207B"/>
    <w:rsid w:val="004E455D"/>
    <w:rsid w:val="004E4607"/>
    <w:rsid w:val="004E6A14"/>
    <w:rsid w:val="004F7741"/>
    <w:rsid w:val="00500635"/>
    <w:rsid w:val="0050080D"/>
    <w:rsid w:val="00503989"/>
    <w:rsid w:val="0050546F"/>
    <w:rsid w:val="00507A53"/>
    <w:rsid w:val="00507BB0"/>
    <w:rsid w:val="00510861"/>
    <w:rsid w:val="00511FFF"/>
    <w:rsid w:val="005137EE"/>
    <w:rsid w:val="00513A88"/>
    <w:rsid w:val="00517087"/>
    <w:rsid w:val="00520577"/>
    <w:rsid w:val="0052314A"/>
    <w:rsid w:val="0052564C"/>
    <w:rsid w:val="00540BB5"/>
    <w:rsid w:val="00540E6E"/>
    <w:rsid w:val="005467E0"/>
    <w:rsid w:val="005478A4"/>
    <w:rsid w:val="00551FB8"/>
    <w:rsid w:val="00554F44"/>
    <w:rsid w:val="00557F37"/>
    <w:rsid w:val="00572941"/>
    <w:rsid w:val="00572D13"/>
    <w:rsid w:val="00573C7F"/>
    <w:rsid w:val="00575B90"/>
    <w:rsid w:val="00583369"/>
    <w:rsid w:val="00590948"/>
    <w:rsid w:val="00595BAD"/>
    <w:rsid w:val="00596ED3"/>
    <w:rsid w:val="005A2D33"/>
    <w:rsid w:val="005A720D"/>
    <w:rsid w:val="005B4C44"/>
    <w:rsid w:val="005B5A72"/>
    <w:rsid w:val="005C0AA5"/>
    <w:rsid w:val="005D19FE"/>
    <w:rsid w:val="005D53F5"/>
    <w:rsid w:val="005D6A1E"/>
    <w:rsid w:val="005E4637"/>
    <w:rsid w:val="005F050C"/>
    <w:rsid w:val="005F4F32"/>
    <w:rsid w:val="005F5F30"/>
    <w:rsid w:val="005F7A5E"/>
    <w:rsid w:val="00601993"/>
    <w:rsid w:val="0060234C"/>
    <w:rsid w:val="006117BA"/>
    <w:rsid w:val="006120E6"/>
    <w:rsid w:val="0061242E"/>
    <w:rsid w:val="0061652F"/>
    <w:rsid w:val="00620F54"/>
    <w:rsid w:val="006222E2"/>
    <w:rsid w:val="00625A6B"/>
    <w:rsid w:val="0062669F"/>
    <w:rsid w:val="00626C6F"/>
    <w:rsid w:val="006348F1"/>
    <w:rsid w:val="00637AB2"/>
    <w:rsid w:val="00640A83"/>
    <w:rsid w:val="00655EAF"/>
    <w:rsid w:val="00660192"/>
    <w:rsid w:val="00660EF6"/>
    <w:rsid w:val="0066190C"/>
    <w:rsid w:val="00667238"/>
    <w:rsid w:val="006676AD"/>
    <w:rsid w:val="00673CAF"/>
    <w:rsid w:val="006761CF"/>
    <w:rsid w:val="00676CC9"/>
    <w:rsid w:val="00676FA8"/>
    <w:rsid w:val="00677B43"/>
    <w:rsid w:val="006902DE"/>
    <w:rsid w:val="00692587"/>
    <w:rsid w:val="00693927"/>
    <w:rsid w:val="00696A4A"/>
    <w:rsid w:val="006A1E9C"/>
    <w:rsid w:val="006A30BC"/>
    <w:rsid w:val="006A4808"/>
    <w:rsid w:val="006B54B6"/>
    <w:rsid w:val="006B5DB2"/>
    <w:rsid w:val="006B6D7B"/>
    <w:rsid w:val="006C43D6"/>
    <w:rsid w:val="006D2FA3"/>
    <w:rsid w:val="006D31E8"/>
    <w:rsid w:val="006E2FC7"/>
    <w:rsid w:val="006E4964"/>
    <w:rsid w:val="006E4E93"/>
    <w:rsid w:val="006E68EA"/>
    <w:rsid w:val="006F2137"/>
    <w:rsid w:val="006F38CC"/>
    <w:rsid w:val="006F7D3E"/>
    <w:rsid w:val="00702635"/>
    <w:rsid w:val="0071746A"/>
    <w:rsid w:val="00717DEB"/>
    <w:rsid w:val="00722B59"/>
    <w:rsid w:val="00722F11"/>
    <w:rsid w:val="0072492D"/>
    <w:rsid w:val="0072700E"/>
    <w:rsid w:val="00732417"/>
    <w:rsid w:val="00732E38"/>
    <w:rsid w:val="00733ED4"/>
    <w:rsid w:val="007341C6"/>
    <w:rsid w:val="00736212"/>
    <w:rsid w:val="007372B1"/>
    <w:rsid w:val="007454C6"/>
    <w:rsid w:val="007518E0"/>
    <w:rsid w:val="0075474C"/>
    <w:rsid w:val="007614BC"/>
    <w:rsid w:val="0077683E"/>
    <w:rsid w:val="00777EDD"/>
    <w:rsid w:val="007842C2"/>
    <w:rsid w:val="007850A0"/>
    <w:rsid w:val="007867D5"/>
    <w:rsid w:val="00793B72"/>
    <w:rsid w:val="007945FA"/>
    <w:rsid w:val="007945FF"/>
    <w:rsid w:val="0079533B"/>
    <w:rsid w:val="00796139"/>
    <w:rsid w:val="00797715"/>
    <w:rsid w:val="007A4E23"/>
    <w:rsid w:val="007A4EDF"/>
    <w:rsid w:val="007B2139"/>
    <w:rsid w:val="007B71EC"/>
    <w:rsid w:val="007C195E"/>
    <w:rsid w:val="007D17CA"/>
    <w:rsid w:val="007D20C4"/>
    <w:rsid w:val="007D2880"/>
    <w:rsid w:val="007D7700"/>
    <w:rsid w:val="007D7F41"/>
    <w:rsid w:val="007E572D"/>
    <w:rsid w:val="007F2DE2"/>
    <w:rsid w:val="007F2FEE"/>
    <w:rsid w:val="007F4AEA"/>
    <w:rsid w:val="008028C1"/>
    <w:rsid w:val="00807342"/>
    <w:rsid w:val="0081278D"/>
    <w:rsid w:val="008203FA"/>
    <w:rsid w:val="00821C09"/>
    <w:rsid w:val="00826D30"/>
    <w:rsid w:val="00827882"/>
    <w:rsid w:val="00833DEA"/>
    <w:rsid w:val="0083437C"/>
    <w:rsid w:val="00850824"/>
    <w:rsid w:val="00851088"/>
    <w:rsid w:val="0085166D"/>
    <w:rsid w:val="008543B1"/>
    <w:rsid w:val="008552D5"/>
    <w:rsid w:val="0086427A"/>
    <w:rsid w:val="00864A08"/>
    <w:rsid w:val="008733C0"/>
    <w:rsid w:val="00876972"/>
    <w:rsid w:val="00885E4F"/>
    <w:rsid w:val="00885E6D"/>
    <w:rsid w:val="00885F0C"/>
    <w:rsid w:val="0088643A"/>
    <w:rsid w:val="00894AAC"/>
    <w:rsid w:val="008A2D28"/>
    <w:rsid w:val="008A50BD"/>
    <w:rsid w:val="008B0DC8"/>
    <w:rsid w:val="008B13CF"/>
    <w:rsid w:val="008B25C8"/>
    <w:rsid w:val="008B3A1F"/>
    <w:rsid w:val="008C0D74"/>
    <w:rsid w:val="008C11C8"/>
    <w:rsid w:val="008C53FA"/>
    <w:rsid w:val="008C56C7"/>
    <w:rsid w:val="008D073D"/>
    <w:rsid w:val="008D263D"/>
    <w:rsid w:val="008E73A8"/>
    <w:rsid w:val="008E7FAF"/>
    <w:rsid w:val="008F5C8E"/>
    <w:rsid w:val="00900EEE"/>
    <w:rsid w:val="009019B2"/>
    <w:rsid w:val="00902F6E"/>
    <w:rsid w:val="00910052"/>
    <w:rsid w:val="00911665"/>
    <w:rsid w:val="009162F9"/>
    <w:rsid w:val="009165FA"/>
    <w:rsid w:val="00924C67"/>
    <w:rsid w:val="00924FC7"/>
    <w:rsid w:val="00933FAA"/>
    <w:rsid w:val="00953825"/>
    <w:rsid w:val="009571A4"/>
    <w:rsid w:val="009628FA"/>
    <w:rsid w:val="00967E26"/>
    <w:rsid w:val="0097224A"/>
    <w:rsid w:val="00974388"/>
    <w:rsid w:val="009755A7"/>
    <w:rsid w:val="009868C6"/>
    <w:rsid w:val="0099285F"/>
    <w:rsid w:val="00992AC8"/>
    <w:rsid w:val="00993788"/>
    <w:rsid w:val="00997350"/>
    <w:rsid w:val="009A2439"/>
    <w:rsid w:val="009A2825"/>
    <w:rsid w:val="009A3920"/>
    <w:rsid w:val="009A3E17"/>
    <w:rsid w:val="009A4635"/>
    <w:rsid w:val="009A64E2"/>
    <w:rsid w:val="009A69FE"/>
    <w:rsid w:val="009A6C76"/>
    <w:rsid w:val="009B273F"/>
    <w:rsid w:val="009C2FF9"/>
    <w:rsid w:val="009C4B7E"/>
    <w:rsid w:val="009C7EB8"/>
    <w:rsid w:val="009D3E00"/>
    <w:rsid w:val="009D4FE2"/>
    <w:rsid w:val="009D631F"/>
    <w:rsid w:val="009D66BB"/>
    <w:rsid w:val="009E1F77"/>
    <w:rsid w:val="009E3C65"/>
    <w:rsid w:val="009E55CA"/>
    <w:rsid w:val="009E74AA"/>
    <w:rsid w:val="009F59B3"/>
    <w:rsid w:val="009F76D2"/>
    <w:rsid w:val="00A03103"/>
    <w:rsid w:val="00A04A88"/>
    <w:rsid w:val="00A1581C"/>
    <w:rsid w:val="00A17962"/>
    <w:rsid w:val="00A24D3C"/>
    <w:rsid w:val="00A32294"/>
    <w:rsid w:val="00A325A1"/>
    <w:rsid w:val="00A32B32"/>
    <w:rsid w:val="00A33C12"/>
    <w:rsid w:val="00A35275"/>
    <w:rsid w:val="00A35CC7"/>
    <w:rsid w:val="00A37494"/>
    <w:rsid w:val="00A37A61"/>
    <w:rsid w:val="00A415B6"/>
    <w:rsid w:val="00A464F2"/>
    <w:rsid w:val="00A50394"/>
    <w:rsid w:val="00A52779"/>
    <w:rsid w:val="00A52ABF"/>
    <w:rsid w:val="00A52E0D"/>
    <w:rsid w:val="00A571A7"/>
    <w:rsid w:val="00A70006"/>
    <w:rsid w:val="00A70815"/>
    <w:rsid w:val="00A757A6"/>
    <w:rsid w:val="00A77DED"/>
    <w:rsid w:val="00A83540"/>
    <w:rsid w:val="00A907B2"/>
    <w:rsid w:val="00AA2245"/>
    <w:rsid w:val="00AA47EA"/>
    <w:rsid w:val="00AB4875"/>
    <w:rsid w:val="00AD383E"/>
    <w:rsid w:val="00AD6029"/>
    <w:rsid w:val="00AE1AB8"/>
    <w:rsid w:val="00AE5F1A"/>
    <w:rsid w:val="00AE756A"/>
    <w:rsid w:val="00AE7B19"/>
    <w:rsid w:val="00AF0611"/>
    <w:rsid w:val="00AF1584"/>
    <w:rsid w:val="00AF5209"/>
    <w:rsid w:val="00AF5EA9"/>
    <w:rsid w:val="00AF6443"/>
    <w:rsid w:val="00AF6C74"/>
    <w:rsid w:val="00B023FC"/>
    <w:rsid w:val="00B124CD"/>
    <w:rsid w:val="00B22495"/>
    <w:rsid w:val="00B233E1"/>
    <w:rsid w:val="00B24A15"/>
    <w:rsid w:val="00B252B6"/>
    <w:rsid w:val="00B25D14"/>
    <w:rsid w:val="00B32158"/>
    <w:rsid w:val="00B37980"/>
    <w:rsid w:val="00B53EEB"/>
    <w:rsid w:val="00B5433F"/>
    <w:rsid w:val="00B60A87"/>
    <w:rsid w:val="00B60AB8"/>
    <w:rsid w:val="00B6437F"/>
    <w:rsid w:val="00B66462"/>
    <w:rsid w:val="00B7011C"/>
    <w:rsid w:val="00B71BCA"/>
    <w:rsid w:val="00B740B0"/>
    <w:rsid w:val="00B74A80"/>
    <w:rsid w:val="00B777F0"/>
    <w:rsid w:val="00B77EB8"/>
    <w:rsid w:val="00B805FB"/>
    <w:rsid w:val="00B862E4"/>
    <w:rsid w:val="00B952FC"/>
    <w:rsid w:val="00BA3258"/>
    <w:rsid w:val="00BB19E3"/>
    <w:rsid w:val="00BB67E3"/>
    <w:rsid w:val="00BC0147"/>
    <w:rsid w:val="00BC1A5D"/>
    <w:rsid w:val="00BC3B59"/>
    <w:rsid w:val="00BC4FBE"/>
    <w:rsid w:val="00BC6D6A"/>
    <w:rsid w:val="00BD5C03"/>
    <w:rsid w:val="00BD5D96"/>
    <w:rsid w:val="00BE6954"/>
    <w:rsid w:val="00BE76D1"/>
    <w:rsid w:val="00BF0292"/>
    <w:rsid w:val="00BF271A"/>
    <w:rsid w:val="00BF36A7"/>
    <w:rsid w:val="00BF44D6"/>
    <w:rsid w:val="00C01EB7"/>
    <w:rsid w:val="00C02EB6"/>
    <w:rsid w:val="00C15DA3"/>
    <w:rsid w:val="00C232D3"/>
    <w:rsid w:val="00C33959"/>
    <w:rsid w:val="00C3429D"/>
    <w:rsid w:val="00C354CE"/>
    <w:rsid w:val="00C4773E"/>
    <w:rsid w:val="00C5269B"/>
    <w:rsid w:val="00C57544"/>
    <w:rsid w:val="00C61CAC"/>
    <w:rsid w:val="00C656B2"/>
    <w:rsid w:val="00C65AD2"/>
    <w:rsid w:val="00C65EE0"/>
    <w:rsid w:val="00C66F1E"/>
    <w:rsid w:val="00C673B1"/>
    <w:rsid w:val="00C71728"/>
    <w:rsid w:val="00C765B5"/>
    <w:rsid w:val="00C82302"/>
    <w:rsid w:val="00C855A3"/>
    <w:rsid w:val="00C90A92"/>
    <w:rsid w:val="00C976C3"/>
    <w:rsid w:val="00CB013A"/>
    <w:rsid w:val="00CB0A8E"/>
    <w:rsid w:val="00CB22BE"/>
    <w:rsid w:val="00CB7540"/>
    <w:rsid w:val="00CC267F"/>
    <w:rsid w:val="00CC5AF5"/>
    <w:rsid w:val="00CD314E"/>
    <w:rsid w:val="00CD4D5A"/>
    <w:rsid w:val="00CD6957"/>
    <w:rsid w:val="00CE0032"/>
    <w:rsid w:val="00CE2A43"/>
    <w:rsid w:val="00CE47D1"/>
    <w:rsid w:val="00CF188D"/>
    <w:rsid w:val="00CF463F"/>
    <w:rsid w:val="00CF6FC4"/>
    <w:rsid w:val="00D00120"/>
    <w:rsid w:val="00D024D5"/>
    <w:rsid w:val="00D037B3"/>
    <w:rsid w:val="00D21ACF"/>
    <w:rsid w:val="00D25D63"/>
    <w:rsid w:val="00D317AD"/>
    <w:rsid w:val="00D31AE5"/>
    <w:rsid w:val="00D31EA5"/>
    <w:rsid w:val="00D372ED"/>
    <w:rsid w:val="00D45034"/>
    <w:rsid w:val="00D500B8"/>
    <w:rsid w:val="00D50EDA"/>
    <w:rsid w:val="00D529D5"/>
    <w:rsid w:val="00D60AD8"/>
    <w:rsid w:val="00D60B87"/>
    <w:rsid w:val="00D62200"/>
    <w:rsid w:val="00D64114"/>
    <w:rsid w:val="00D70006"/>
    <w:rsid w:val="00D70484"/>
    <w:rsid w:val="00D725FD"/>
    <w:rsid w:val="00D7517D"/>
    <w:rsid w:val="00D81B3B"/>
    <w:rsid w:val="00D82D89"/>
    <w:rsid w:val="00D83E30"/>
    <w:rsid w:val="00DA3187"/>
    <w:rsid w:val="00DB075A"/>
    <w:rsid w:val="00DB32EF"/>
    <w:rsid w:val="00DB44D6"/>
    <w:rsid w:val="00DB5C37"/>
    <w:rsid w:val="00DB7C01"/>
    <w:rsid w:val="00DC1D2B"/>
    <w:rsid w:val="00DD6C42"/>
    <w:rsid w:val="00DE0FCF"/>
    <w:rsid w:val="00DE4C7E"/>
    <w:rsid w:val="00DE67D2"/>
    <w:rsid w:val="00DF1234"/>
    <w:rsid w:val="00DF2056"/>
    <w:rsid w:val="00DF3092"/>
    <w:rsid w:val="00DF4E97"/>
    <w:rsid w:val="00E004EE"/>
    <w:rsid w:val="00E10ADC"/>
    <w:rsid w:val="00E1491A"/>
    <w:rsid w:val="00E20591"/>
    <w:rsid w:val="00E2608E"/>
    <w:rsid w:val="00E266E1"/>
    <w:rsid w:val="00E26ADF"/>
    <w:rsid w:val="00E3198D"/>
    <w:rsid w:val="00E35A7B"/>
    <w:rsid w:val="00E41684"/>
    <w:rsid w:val="00E429A8"/>
    <w:rsid w:val="00E46315"/>
    <w:rsid w:val="00E500DD"/>
    <w:rsid w:val="00E509C5"/>
    <w:rsid w:val="00E513B5"/>
    <w:rsid w:val="00E51FA3"/>
    <w:rsid w:val="00E627DA"/>
    <w:rsid w:val="00E64663"/>
    <w:rsid w:val="00E73B2E"/>
    <w:rsid w:val="00E75AD4"/>
    <w:rsid w:val="00E76B43"/>
    <w:rsid w:val="00E816DA"/>
    <w:rsid w:val="00E82C74"/>
    <w:rsid w:val="00E83DA8"/>
    <w:rsid w:val="00E874A0"/>
    <w:rsid w:val="00E90CAB"/>
    <w:rsid w:val="00E92328"/>
    <w:rsid w:val="00E93E75"/>
    <w:rsid w:val="00EA4EEB"/>
    <w:rsid w:val="00EB089B"/>
    <w:rsid w:val="00EB33F2"/>
    <w:rsid w:val="00EB3C77"/>
    <w:rsid w:val="00EB4CEE"/>
    <w:rsid w:val="00EB6128"/>
    <w:rsid w:val="00EC0515"/>
    <w:rsid w:val="00EC3830"/>
    <w:rsid w:val="00ED06C0"/>
    <w:rsid w:val="00ED3C9B"/>
    <w:rsid w:val="00ED69BD"/>
    <w:rsid w:val="00ED7093"/>
    <w:rsid w:val="00EE1718"/>
    <w:rsid w:val="00EE217C"/>
    <w:rsid w:val="00EE2840"/>
    <w:rsid w:val="00EE3D8C"/>
    <w:rsid w:val="00EF1F8A"/>
    <w:rsid w:val="00EF2795"/>
    <w:rsid w:val="00EF4020"/>
    <w:rsid w:val="00EF4D6D"/>
    <w:rsid w:val="00EF5C94"/>
    <w:rsid w:val="00EF6748"/>
    <w:rsid w:val="00F04F4A"/>
    <w:rsid w:val="00F06E70"/>
    <w:rsid w:val="00F07452"/>
    <w:rsid w:val="00F112B5"/>
    <w:rsid w:val="00F134A6"/>
    <w:rsid w:val="00F1521D"/>
    <w:rsid w:val="00F23689"/>
    <w:rsid w:val="00F2604A"/>
    <w:rsid w:val="00F314F1"/>
    <w:rsid w:val="00F33343"/>
    <w:rsid w:val="00F370CB"/>
    <w:rsid w:val="00F40071"/>
    <w:rsid w:val="00F41315"/>
    <w:rsid w:val="00F50087"/>
    <w:rsid w:val="00F5223B"/>
    <w:rsid w:val="00F56760"/>
    <w:rsid w:val="00F62B1D"/>
    <w:rsid w:val="00F62F35"/>
    <w:rsid w:val="00F67F44"/>
    <w:rsid w:val="00F742D6"/>
    <w:rsid w:val="00F763E1"/>
    <w:rsid w:val="00F770F7"/>
    <w:rsid w:val="00F77D4F"/>
    <w:rsid w:val="00F80191"/>
    <w:rsid w:val="00F80209"/>
    <w:rsid w:val="00F9208C"/>
    <w:rsid w:val="00F93D8B"/>
    <w:rsid w:val="00FA7C11"/>
    <w:rsid w:val="00FB1263"/>
    <w:rsid w:val="00FC30EF"/>
    <w:rsid w:val="00FC4AC1"/>
    <w:rsid w:val="00FC517B"/>
    <w:rsid w:val="00FC6A27"/>
    <w:rsid w:val="00FD1090"/>
    <w:rsid w:val="00FD3E96"/>
    <w:rsid w:val="00FD57EF"/>
    <w:rsid w:val="00FD75FC"/>
    <w:rsid w:val="00FE00AD"/>
    <w:rsid w:val="00FE01D5"/>
    <w:rsid w:val="00FE5E09"/>
    <w:rsid w:val="00FE6B15"/>
    <w:rsid w:val="00FF0A89"/>
    <w:rsid w:val="00FF4F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FAD60"/>
  <w15:chartTrackingRefBased/>
  <w15:docId w15:val="{51C0F724-B783-43A1-98E9-518FA8F3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ar"/>
    <w:uiPriority w:val="9"/>
    <w:semiHidden/>
    <w:unhideWhenUsed/>
    <w:qFormat/>
    <w:rsid w:val="009F76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aliases w:val="Título 5 AVI"/>
    <w:basedOn w:val="Prrafodelista"/>
    <w:next w:val="Normal"/>
    <w:link w:val="Ttulo5Car"/>
    <w:unhideWhenUsed/>
    <w:qFormat/>
    <w:rsid w:val="009A2825"/>
    <w:pPr>
      <w:spacing w:before="360" w:after="240"/>
      <w:ind w:left="794" w:hanging="794"/>
      <w:contextualSpacing w:val="0"/>
      <w:jc w:val="both"/>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024D5"/>
    <w:pPr>
      <w:tabs>
        <w:tab w:val="center" w:pos="4252"/>
        <w:tab w:val="right" w:pos="8504"/>
      </w:tabs>
      <w:spacing w:after="0" w:line="240" w:lineRule="auto"/>
    </w:pPr>
  </w:style>
  <w:style w:type="character" w:customStyle="1" w:styleId="EncabezadoCar">
    <w:name w:val="Encabezado Car"/>
    <w:basedOn w:val="Fuentedeprrafopredeter"/>
    <w:link w:val="Encabezado"/>
    <w:rsid w:val="00D024D5"/>
  </w:style>
  <w:style w:type="paragraph" w:styleId="Piedepgina">
    <w:name w:val="footer"/>
    <w:basedOn w:val="Normal"/>
    <w:link w:val="PiedepginaCar"/>
    <w:uiPriority w:val="99"/>
    <w:unhideWhenUsed/>
    <w:rsid w:val="00D024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024D5"/>
  </w:style>
  <w:style w:type="paragraph" w:customStyle="1" w:styleId="Default">
    <w:name w:val="Default"/>
    <w:rsid w:val="001B357A"/>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1"/>
    <w:qFormat/>
    <w:rsid w:val="00A52ABF"/>
    <w:pPr>
      <w:ind w:left="720"/>
      <w:contextualSpacing/>
    </w:pPr>
  </w:style>
  <w:style w:type="paragraph" w:styleId="Textonotapie">
    <w:name w:val="footnote text"/>
    <w:basedOn w:val="Normal"/>
    <w:link w:val="TextonotapieCar"/>
    <w:uiPriority w:val="99"/>
    <w:semiHidden/>
    <w:unhideWhenUsed/>
    <w:rsid w:val="00E26AD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ADF"/>
    <w:rPr>
      <w:sz w:val="20"/>
      <w:szCs w:val="20"/>
    </w:rPr>
  </w:style>
  <w:style w:type="character" w:customStyle="1" w:styleId="Caracteresdenotaalpie">
    <w:name w:val="Caracteres de nota al pie"/>
    <w:basedOn w:val="Fuentedeprrafopredeter"/>
    <w:rsid w:val="00E26ADF"/>
    <w:rPr>
      <w:vertAlign w:val="superscript"/>
    </w:rPr>
  </w:style>
  <w:style w:type="table" w:styleId="Tablaconcuadrcula">
    <w:name w:val="Table Grid"/>
    <w:basedOn w:val="Tablanormal"/>
    <w:uiPriority w:val="39"/>
    <w:rsid w:val="00D83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95367"/>
    <w:rPr>
      <w:sz w:val="16"/>
      <w:szCs w:val="16"/>
    </w:rPr>
  </w:style>
  <w:style w:type="paragraph" w:styleId="Textocomentario">
    <w:name w:val="annotation text"/>
    <w:basedOn w:val="Normal"/>
    <w:link w:val="TextocomentarioCar"/>
    <w:uiPriority w:val="99"/>
    <w:unhideWhenUsed/>
    <w:rsid w:val="00495367"/>
    <w:pPr>
      <w:suppressAutoHyphens/>
      <w:spacing w:after="0" w:line="240" w:lineRule="auto"/>
      <w:jc w:val="both"/>
    </w:pPr>
    <w:rPr>
      <w:rFonts w:ascii="Arial" w:eastAsia="Times New Roman" w:hAnsi="Arial" w:cs="Arial"/>
      <w:sz w:val="20"/>
      <w:szCs w:val="20"/>
      <w:lang w:eastAsia="zh-CN"/>
    </w:rPr>
  </w:style>
  <w:style w:type="character" w:customStyle="1" w:styleId="TextocomentarioCar">
    <w:name w:val="Texto comentario Car"/>
    <w:basedOn w:val="Fuentedeprrafopredeter"/>
    <w:link w:val="Textocomentario"/>
    <w:uiPriority w:val="99"/>
    <w:rsid w:val="00495367"/>
    <w:rPr>
      <w:rFonts w:ascii="Arial" w:eastAsia="Times New Roman" w:hAnsi="Arial" w:cs="Arial"/>
      <w:sz w:val="20"/>
      <w:szCs w:val="20"/>
      <w:lang w:eastAsia="zh-CN"/>
    </w:rPr>
  </w:style>
  <w:style w:type="paragraph" w:styleId="Textodeglobo">
    <w:name w:val="Balloon Text"/>
    <w:basedOn w:val="Normal"/>
    <w:link w:val="TextodegloboCar"/>
    <w:uiPriority w:val="99"/>
    <w:semiHidden/>
    <w:unhideWhenUsed/>
    <w:rsid w:val="000335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35BA"/>
    <w:rPr>
      <w:rFonts w:ascii="Segoe UI" w:hAnsi="Segoe UI" w:cs="Segoe UI"/>
      <w:sz w:val="18"/>
      <w:szCs w:val="18"/>
    </w:rPr>
  </w:style>
  <w:style w:type="character" w:styleId="Hipervnculo">
    <w:name w:val="Hyperlink"/>
    <w:basedOn w:val="Fuentedeprrafopredeter"/>
    <w:uiPriority w:val="99"/>
    <w:unhideWhenUsed/>
    <w:rsid w:val="00D21ACF"/>
    <w:rPr>
      <w:color w:val="0563C1" w:themeColor="hyperlink"/>
      <w:u w:val="single"/>
    </w:rPr>
  </w:style>
  <w:style w:type="paragraph" w:customStyle="1" w:styleId="Tabla2AVI">
    <w:name w:val="Tabla 2 AVI"/>
    <w:basedOn w:val="Normal"/>
    <w:qFormat/>
    <w:rsid w:val="000F75A1"/>
    <w:pPr>
      <w:spacing w:before="60" w:after="60" w:line="240" w:lineRule="auto"/>
      <w:jc w:val="center"/>
    </w:pPr>
    <w:rPr>
      <w:sz w:val="20"/>
    </w:rPr>
  </w:style>
  <w:style w:type="paragraph" w:styleId="Revisin">
    <w:name w:val="Revision"/>
    <w:hidden/>
    <w:uiPriority w:val="99"/>
    <w:semiHidden/>
    <w:rsid w:val="001D7AC4"/>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C33959"/>
    <w:pPr>
      <w:suppressAutoHyphens w:val="0"/>
      <w:spacing w:after="160"/>
      <w:jc w:val="left"/>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C33959"/>
    <w:rPr>
      <w:rFonts w:ascii="Arial" w:eastAsia="Times New Roman" w:hAnsi="Arial" w:cs="Arial"/>
      <w:b/>
      <w:bCs/>
      <w:sz w:val="20"/>
      <w:szCs w:val="20"/>
      <w:lang w:eastAsia="zh-CN"/>
    </w:rPr>
  </w:style>
  <w:style w:type="character" w:styleId="Hipervnculovisitado">
    <w:name w:val="FollowedHyperlink"/>
    <w:basedOn w:val="Fuentedeprrafopredeter"/>
    <w:uiPriority w:val="99"/>
    <w:semiHidden/>
    <w:unhideWhenUsed/>
    <w:rsid w:val="00B023FC"/>
    <w:rPr>
      <w:color w:val="954F72" w:themeColor="followedHyperlink"/>
      <w:u w:val="single"/>
    </w:rPr>
  </w:style>
  <w:style w:type="character" w:customStyle="1" w:styleId="Ttulo5Car">
    <w:name w:val="Título 5 Car"/>
    <w:aliases w:val="Título 5 AVI Car"/>
    <w:basedOn w:val="Fuentedeprrafopredeter"/>
    <w:link w:val="Ttulo5"/>
    <w:rsid w:val="009A2825"/>
    <w:rPr>
      <w:b/>
    </w:rPr>
  </w:style>
  <w:style w:type="character" w:customStyle="1" w:styleId="cf01">
    <w:name w:val="cf01"/>
    <w:basedOn w:val="Fuentedeprrafopredeter"/>
    <w:rsid w:val="00F2604A"/>
    <w:rPr>
      <w:rFonts w:ascii="Segoe UI" w:hAnsi="Segoe UI" w:cs="Segoe UI" w:hint="default"/>
      <w:sz w:val="18"/>
      <w:szCs w:val="18"/>
    </w:rPr>
  </w:style>
  <w:style w:type="character" w:customStyle="1" w:styleId="Ttulo3Car">
    <w:name w:val="Título 3 Car"/>
    <w:basedOn w:val="Fuentedeprrafopredeter"/>
    <w:link w:val="Ttulo3"/>
    <w:uiPriority w:val="9"/>
    <w:semiHidden/>
    <w:rsid w:val="009F76D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1580">
      <w:bodyDiv w:val="1"/>
      <w:marLeft w:val="0"/>
      <w:marRight w:val="0"/>
      <w:marTop w:val="0"/>
      <w:marBottom w:val="0"/>
      <w:divBdr>
        <w:top w:val="none" w:sz="0" w:space="0" w:color="auto"/>
        <w:left w:val="none" w:sz="0" w:space="0" w:color="auto"/>
        <w:bottom w:val="none" w:sz="0" w:space="0" w:color="auto"/>
        <w:right w:val="none" w:sz="0" w:space="0" w:color="auto"/>
      </w:divBdr>
    </w:div>
    <w:div w:id="74010953">
      <w:bodyDiv w:val="1"/>
      <w:marLeft w:val="0"/>
      <w:marRight w:val="0"/>
      <w:marTop w:val="0"/>
      <w:marBottom w:val="0"/>
      <w:divBdr>
        <w:top w:val="none" w:sz="0" w:space="0" w:color="auto"/>
        <w:left w:val="none" w:sz="0" w:space="0" w:color="auto"/>
        <w:bottom w:val="none" w:sz="0" w:space="0" w:color="auto"/>
        <w:right w:val="none" w:sz="0" w:space="0" w:color="auto"/>
      </w:divBdr>
    </w:div>
    <w:div w:id="932593141">
      <w:bodyDiv w:val="1"/>
      <w:marLeft w:val="0"/>
      <w:marRight w:val="0"/>
      <w:marTop w:val="0"/>
      <w:marBottom w:val="0"/>
      <w:divBdr>
        <w:top w:val="none" w:sz="0" w:space="0" w:color="auto"/>
        <w:left w:val="none" w:sz="0" w:space="0" w:color="auto"/>
        <w:bottom w:val="none" w:sz="0" w:space="0" w:color="auto"/>
        <w:right w:val="none" w:sz="0" w:space="0" w:color="auto"/>
      </w:divBdr>
    </w:div>
    <w:div w:id="1049300612">
      <w:bodyDiv w:val="1"/>
      <w:marLeft w:val="0"/>
      <w:marRight w:val="0"/>
      <w:marTop w:val="0"/>
      <w:marBottom w:val="0"/>
      <w:divBdr>
        <w:top w:val="none" w:sz="0" w:space="0" w:color="auto"/>
        <w:left w:val="none" w:sz="0" w:space="0" w:color="auto"/>
        <w:bottom w:val="none" w:sz="0" w:space="0" w:color="auto"/>
        <w:right w:val="none" w:sz="0" w:space="0" w:color="auto"/>
      </w:divBdr>
    </w:div>
    <w:div w:id="1117600666">
      <w:bodyDiv w:val="1"/>
      <w:marLeft w:val="0"/>
      <w:marRight w:val="0"/>
      <w:marTop w:val="0"/>
      <w:marBottom w:val="0"/>
      <w:divBdr>
        <w:top w:val="none" w:sz="0" w:space="0" w:color="auto"/>
        <w:left w:val="none" w:sz="0" w:space="0" w:color="auto"/>
        <w:bottom w:val="none" w:sz="0" w:space="0" w:color="auto"/>
        <w:right w:val="none" w:sz="0" w:space="0" w:color="auto"/>
      </w:divBdr>
    </w:div>
    <w:div w:id="1206258073">
      <w:bodyDiv w:val="1"/>
      <w:marLeft w:val="0"/>
      <w:marRight w:val="0"/>
      <w:marTop w:val="0"/>
      <w:marBottom w:val="0"/>
      <w:divBdr>
        <w:top w:val="none" w:sz="0" w:space="0" w:color="auto"/>
        <w:left w:val="none" w:sz="0" w:space="0" w:color="auto"/>
        <w:bottom w:val="none" w:sz="0" w:space="0" w:color="auto"/>
        <w:right w:val="none" w:sz="0" w:space="0" w:color="auto"/>
      </w:divBdr>
    </w:div>
    <w:div w:id="1240751441">
      <w:bodyDiv w:val="1"/>
      <w:marLeft w:val="0"/>
      <w:marRight w:val="0"/>
      <w:marTop w:val="0"/>
      <w:marBottom w:val="0"/>
      <w:divBdr>
        <w:top w:val="none" w:sz="0" w:space="0" w:color="auto"/>
        <w:left w:val="none" w:sz="0" w:space="0" w:color="auto"/>
        <w:bottom w:val="none" w:sz="0" w:space="0" w:color="auto"/>
        <w:right w:val="none" w:sz="0" w:space="0" w:color="auto"/>
      </w:divBdr>
    </w:div>
    <w:div w:id="1433743155">
      <w:bodyDiv w:val="1"/>
      <w:marLeft w:val="0"/>
      <w:marRight w:val="0"/>
      <w:marTop w:val="0"/>
      <w:marBottom w:val="0"/>
      <w:divBdr>
        <w:top w:val="none" w:sz="0" w:space="0" w:color="auto"/>
        <w:left w:val="none" w:sz="0" w:space="0" w:color="auto"/>
        <w:bottom w:val="none" w:sz="0" w:space="0" w:color="auto"/>
        <w:right w:val="none" w:sz="0" w:space="0" w:color="auto"/>
      </w:divBdr>
    </w:div>
    <w:div w:id="1702322042">
      <w:bodyDiv w:val="1"/>
      <w:marLeft w:val="0"/>
      <w:marRight w:val="0"/>
      <w:marTop w:val="0"/>
      <w:marBottom w:val="0"/>
      <w:divBdr>
        <w:top w:val="none" w:sz="0" w:space="0" w:color="auto"/>
        <w:left w:val="none" w:sz="0" w:space="0" w:color="auto"/>
        <w:bottom w:val="none" w:sz="0" w:space="0" w:color="auto"/>
        <w:right w:val="none" w:sz="0" w:space="0" w:color="auto"/>
      </w:divBdr>
    </w:div>
    <w:div w:id="20001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p.hacienda.gob.es/bdnstrans/GE/es/concesion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avi.es/es/justificac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E3083-5D4E-4F8F-B5BE-9952B58F3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3695</Words>
  <Characters>19940</Characters>
  <Application>Microsoft Office Word</Application>
  <DocSecurity>0</DocSecurity>
  <Lines>715</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Tarin Tamarit</dc:creator>
  <cp:keywords/>
  <dc:description/>
  <cp:lastModifiedBy>Silvia Sanchez Salvo</cp:lastModifiedBy>
  <cp:revision>4</cp:revision>
  <cp:lastPrinted>2019-07-24T07:33:00Z</cp:lastPrinted>
  <dcterms:created xsi:type="dcterms:W3CDTF">2026-01-21T13:01:00Z</dcterms:created>
  <dcterms:modified xsi:type="dcterms:W3CDTF">2026-01-21T13:09:00Z</dcterms:modified>
</cp:coreProperties>
</file>